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354"/>
        <w:gridCol w:w="1559"/>
        <w:gridCol w:w="5387"/>
        <w:gridCol w:w="2268"/>
      </w:tblGrid>
      <w:tr w:rsidR="005B6DD6" w:rsidRPr="005B6DD6" w:rsidTr="002E64E0">
        <w:trPr>
          <w:trHeight w:val="1406"/>
        </w:trPr>
        <w:tc>
          <w:tcPr>
            <w:tcW w:w="7300" w:type="dxa"/>
            <w:gridSpan w:val="3"/>
            <w:vAlign w:val="center"/>
          </w:tcPr>
          <w:p w:rsidR="005B6DD6" w:rsidRPr="005B6DD6" w:rsidRDefault="00A97DFC" w:rsidP="00885692">
            <w:pPr>
              <w:rPr>
                <w:rFonts w:ascii="WerkTF" w:hAnsi="WerkTF"/>
                <w:b/>
                <w:vanish/>
                <w:sz w:val="24"/>
              </w:rPr>
            </w:pPr>
            <w:bookmarkStart w:id="0" w:name="_GoBack" w:colFirst="0" w:colLast="0"/>
            <w:r w:rsidRPr="005B6DD6">
              <w:rPr>
                <w:rFonts w:ascii="WerkTF" w:hAnsi="WerkTF"/>
                <w:b/>
                <w:sz w:val="24"/>
              </w:rPr>
              <w:t xml:space="preserve">Objektspezifische Hygiene-, Abstands- und Infektionsschutzregeln nach </w:t>
            </w:r>
            <w:r w:rsidRPr="005B6DD6">
              <w:rPr>
                <w:rFonts w:ascii="WerkTF" w:hAnsi="WerkTF"/>
                <w:b/>
                <w:sz w:val="24"/>
              </w:rPr>
              <w:br/>
            </w:r>
            <w:r w:rsidR="00BF69A6" w:rsidRPr="00AF2D6A">
              <w:rPr>
                <w:rFonts w:ascii="WerkTF" w:hAnsi="WerkTF"/>
                <w:b/>
                <w:sz w:val="24"/>
              </w:rPr>
              <w:t>§ 5 ThürSARS-CoV-2-IfS-GrundVO in der Fassung vom 30. August 2020</w:t>
            </w:r>
            <w:r w:rsidRPr="005B6DD6">
              <w:rPr>
                <w:rFonts w:ascii="WerkTF" w:hAnsi="WerkTF"/>
                <w:b/>
                <w:sz w:val="24"/>
              </w:rPr>
              <w:t xml:space="preserve"> für die Sportanlage</w:t>
            </w:r>
          </w:p>
        </w:tc>
        <w:tc>
          <w:tcPr>
            <w:tcW w:w="2268" w:type="dxa"/>
          </w:tcPr>
          <w:p w:rsidR="005B6DD6" w:rsidRPr="005B6DD6" w:rsidRDefault="005B6DD6" w:rsidP="00642407">
            <w:pPr>
              <w:jc w:val="right"/>
              <w:rPr>
                <w:rFonts w:ascii="WerkTF" w:hAnsi="WerkTF"/>
              </w:rPr>
            </w:pPr>
            <w:r w:rsidRPr="005B6DD6">
              <w:rPr>
                <w:rFonts w:ascii="WerkTF" w:hAnsi="WerkTF"/>
                <w:noProof/>
                <w:lang w:eastAsia="de-DE"/>
              </w:rPr>
              <w:drawing>
                <wp:inline distT="0" distB="0" distL="0" distR="0" wp14:anchorId="4AB058D2" wp14:editId="6A4C5C1C">
                  <wp:extent cx="1351280" cy="68961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_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689610"/>
                          </a:xfrm>
                          <a:prstGeom prst="rect">
                            <a:avLst/>
                          </a:prstGeom>
                        </pic:spPr>
                      </pic:pic>
                    </a:graphicData>
                  </a:graphic>
                </wp:inline>
              </w:drawing>
            </w:r>
          </w:p>
        </w:tc>
      </w:tr>
      <w:tr w:rsidR="005B6DD6" w:rsidRPr="005B6DD6" w:rsidTr="002E64E0">
        <w:trPr>
          <w:trHeight w:val="137"/>
        </w:trPr>
        <w:tc>
          <w:tcPr>
            <w:tcW w:w="9568" w:type="dxa"/>
            <w:gridSpan w:val="4"/>
            <w:tcBorders>
              <w:bottom w:val="single" w:sz="4" w:space="0" w:color="auto"/>
            </w:tcBorders>
          </w:tcPr>
          <w:p w:rsidR="005B6DD6" w:rsidRPr="005B6DD6" w:rsidRDefault="005B6DD6" w:rsidP="00B430C6">
            <w:pPr>
              <w:jc w:val="both"/>
              <w:rPr>
                <w:rFonts w:ascii="WerkTF" w:hAnsi="WerkTF"/>
                <w:sz w:val="8"/>
                <w:szCs w:val="8"/>
              </w:rPr>
            </w:pPr>
          </w:p>
        </w:tc>
      </w:tr>
      <w:tr w:rsidR="005B6DD6" w:rsidRPr="005B6DD6" w:rsidTr="002E64E0">
        <w:trPr>
          <w:trHeight w:hRule="exact" w:val="534"/>
        </w:trPr>
        <w:tc>
          <w:tcPr>
            <w:tcW w:w="9568" w:type="dxa"/>
            <w:gridSpan w:val="4"/>
            <w:tcBorders>
              <w:top w:val="single" w:sz="4" w:space="0" w:color="auto"/>
              <w:left w:val="single" w:sz="4" w:space="0" w:color="auto"/>
              <w:right w:val="single" w:sz="4" w:space="0" w:color="auto"/>
            </w:tcBorders>
            <w:vAlign w:val="center"/>
          </w:tcPr>
          <w:p w:rsidR="005B6DD6" w:rsidRPr="005B6DD6" w:rsidRDefault="005B6DD6" w:rsidP="005B6DD6">
            <w:pPr>
              <w:spacing w:before="20" w:after="20"/>
              <w:rPr>
                <w:rFonts w:ascii="WerkTF" w:hAnsi="WerkTF"/>
                <w:sz w:val="16"/>
                <w:szCs w:val="16"/>
              </w:rPr>
            </w:pPr>
            <w:r w:rsidRPr="005B6DD6">
              <w:rPr>
                <w:rFonts w:ascii="WerkTF" w:hAnsi="WerkTF"/>
                <w:b/>
                <w:szCs w:val="20"/>
              </w:rPr>
              <w:t>Name des Objektes</w:t>
            </w:r>
          </w:p>
        </w:tc>
      </w:tr>
      <w:tr w:rsidR="005B6DD6" w:rsidRPr="005B6DD6" w:rsidTr="00417B51">
        <w:trPr>
          <w:trHeight w:val="964"/>
        </w:trPr>
        <w:tc>
          <w:tcPr>
            <w:tcW w:w="354" w:type="dxa"/>
            <w:tcBorders>
              <w:left w:val="single" w:sz="4" w:space="0" w:color="auto"/>
            </w:tcBorders>
            <w:vAlign w:val="bottom"/>
          </w:tcPr>
          <w:p w:rsidR="005B6DD6" w:rsidRPr="005B6DD6" w:rsidRDefault="005B6DD6" w:rsidP="00A82B44">
            <w:pPr>
              <w:spacing w:before="20" w:after="20"/>
              <w:rPr>
                <w:rFonts w:ascii="WerkTF" w:hAnsi="WerkTF"/>
                <w:b/>
                <w:sz w:val="32"/>
                <w:szCs w:val="32"/>
              </w:rPr>
            </w:pPr>
          </w:p>
        </w:tc>
        <w:tc>
          <w:tcPr>
            <w:tcW w:w="1559" w:type="dxa"/>
            <w:vAlign w:val="bottom"/>
          </w:tcPr>
          <w:p w:rsidR="005B6DD6" w:rsidRPr="005B6DD6" w:rsidRDefault="005B6DD6" w:rsidP="00A82B44">
            <w:pPr>
              <w:spacing w:before="20" w:after="20"/>
              <w:rPr>
                <w:rFonts w:ascii="WerkTF" w:hAnsi="WerkTF"/>
              </w:rPr>
            </w:pPr>
            <w:r w:rsidRPr="005B6DD6">
              <w:rPr>
                <w:rFonts w:ascii="WerkTF" w:hAnsi="WerkTF"/>
              </w:rPr>
              <w:t>Bezeichnung</w:t>
            </w:r>
          </w:p>
        </w:tc>
        <w:tc>
          <w:tcPr>
            <w:tcW w:w="7655" w:type="dxa"/>
            <w:gridSpan w:val="2"/>
            <w:tcBorders>
              <w:right w:val="single" w:sz="4" w:space="0" w:color="auto"/>
            </w:tcBorders>
            <w:vAlign w:val="bottom"/>
          </w:tcPr>
          <w:p w:rsidR="005B6DD6" w:rsidRPr="005B6DD6" w:rsidRDefault="005B6DD6" w:rsidP="00C945CD">
            <w:pPr>
              <w:spacing w:before="20" w:after="20"/>
              <w:rPr>
                <w:rFonts w:ascii="WerkTF" w:hAnsi="WerkTF"/>
                <w:b/>
                <w:sz w:val="32"/>
                <w:szCs w:val="32"/>
              </w:rPr>
            </w:pPr>
            <w:r w:rsidRPr="005B6DD6">
              <w:rPr>
                <w:rFonts w:ascii="WerkTF" w:hAnsi="WerkTF"/>
                <w:b/>
                <w:sz w:val="32"/>
                <w:szCs w:val="32"/>
              </w:rPr>
              <w:fldChar w:fldCharType="begin">
                <w:ffData>
                  <w:name w:val=""/>
                  <w:enabled/>
                  <w:calcOnExit w:val="0"/>
                  <w:textInput>
                    <w:maxLength w:val="70"/>
                  </w:textInput>
                </w:ffData>
              </w:fldChar>
            </w:r>
            <w:r w:rsidRPr="005B6DD6">
              <w:rPr>
                <w:rFonts w:ascii="WerkTF" w:hAnsi="WerkTF"/>
                <w:b/>
                <w:sz w:val="32"/>
                <w:szCs w:val="32"/>
              </w:rPr>
              <w:instrText xml:space="preserve"> FORMTEXT </w:instrText>
            </w:r>
            <w:r w:rsidRPr="005B6DD6">
              <w:rPr>
                <w:rFonts w:ascii="WerkTF" w:hAnsi="WerkTF"/>
                <w:b/>
                <w:sz w:val="32"/>
                <w:szCs w:val="32"/>
              </w:rPr>
            </w:r>
            <w:r w:rsidRPr="005B6DD6">
              <w:rPr>
                <w:rFonts w:ascii="WerkTF" w:hAnsi="WerkTF"/>
                <w:b/>
                <w:sz w:val="32"/>
                <w:szCs w:val="32"/>
              </w:rPr>
              <w:fldChar w:fldCharType="separate"/>
            </w:r>
            <w:r w:rsidR="00C945CD">
              <w:rPr>
                <w:rFonts w:ascii="WerkTF" w:hAnsi="WerkTF"/>
                <w:b/>
                <w:noProof/>
                <w:sz w:val="32"/>
                <w:szCs w:val="32"/>
              </w:rPr>
              <w:t>Eissportzentrum Erfurt</w:t>
            </w:r>
            <w:r w:rsidRPr="005B6DD6">
              <w:rPr>
                <w:rFonts w:ascii="WerkTF" w:hAnsi="WerkTF"/>
                <w:b/>
                <w:sz w:val="32"/>
                <w:szCs w:val="32"/>
              </w:rPr>
              <w:fldChar w:fldCharType="end"/>
            </w:r>
          </w:p>
        </w:tc>
      </w:tr>
      <w:tr w:rsidR="005B6DD6" w:rsidRPr="005B6DD6" w:rsidTr="00417B51">
        <w:trPr>
          <w:trHeight w:val="340"/>
        </w:trPr>
        <w:tc>
          <w:tcPr>
            <w:tcW w:w="354" w:type="dxa"/>
            <w:tcBorders>
              <w:left w:val="single" w:sz="4" w:space="0" w:color="auto"/>
            </w:tcBorders>
            <w:vAlign w:val="bottom"/>
          </w:tcPr>
          <w:p w:rsidR="005B6DD6" w:rsidRPr="005B6DD6" w:rsidRDefault="005B6DD6" w:rsidP="00A82B44">
            <w:pPr>
              <w:spacing w:before="20" w:after="20"/>
              <w:rPr>
                <w:rFonts w:ascii="WerkTF" w:hAnsi="WerkTF"/>
                <w:b/>
                <w:sz w:val="32"/>
                <w:szCs w:val="32"/>
              </w:rPr>
            </w:pPr>
          </w:p>
        </w:tc>
        <w:tc>
          <w:tcPr>
            <w:tcW w:w="1559" w:type="dxa"/>
            <w:vAlign w:val="bottom"/>
          </w:tcPr>
          <w:p w:rsidR="005B6DD6" w:rsidRPr="005B6DD6" w:rsidRDefault="005B6DD6" w:rsidP="00A82B44">
            <w:pPr>
              <w:spacing w:before="20" w:after="20"/>
              <w:rPr>
                <w:rFonts w:ascii="WerkTF" w:hAnsi="WerkTF"/>
              </w:rPr>
            </w:pPr>
            <w:r w:rsidRPr="005B6DD6">
              <w:rPr>
                <w:rFonts w:ascii="WerkTF" w:hAnsi="WerkTF"/>
              </w:rPr>
              <w:t>Anschrift</w:t>
            </w:r>
          </w:p>
        </w:tc>
        <w:tc>
          <w:tcPr>
            <w:tcW w:w="7655" w:type="dxa"/>
            <w:gridSpan w:val="2"/>
            <w:tcBorders>
              <w:right w:val="single" w:sz="4" w:space="0" w:color="auto"/>
            </w:tcBorders>
            <w:vAlign w:val="bottom"/>
          </w:tcPr>
          <w:p w:rsidR="005B6DD6" w:rsidRPr="00417B51" w:rsidRDefault="00417B51" w:rsidP="00C945CD">
            <w:pPr>
              <w:spacing w:before="20" w:after="20"/>
              <w:rPr>
                <w:rFonts w:ascii="WerkTF" w:hAnsi="WerkTF"/>
                <w:b/>
                <w:sz w:val="26"/>
                <w:szCs w:val="26"/>
              </w:rPr>
            </w:pPr>
            <w:r w:rsidRPr="00417B51">
              <w:rPr>
                <w:rFonts w:ascii="WerkTF" w:hAnsi="WerkTF"/>
                <w:b/>
                <w:sz w:val="26"/>
                <w:szCs w:val="26"/>
              </w:rPr>
              <w:fldChar w:fldCharType="begin">
                <w:ffData>
                  <w:name w:val=""/>
                  <w:enabled/>
                  <w:calcOnExit w:val="0"/>
                  <w:textInput>
                    <w:maxLength w:val="60"/>
                  </w:textInput>
                </w:ffData>
              </w:fldChar>
            </w:r>
            <w:r w:rsidRPr="00417B51">
              <w:rPr>
                <w:rFonts w:ascii="WerkTF" w:hAnsi="WerkTF"/>
                <w:b/>
                <w:sz w:val="26"/>
                <w:szCs w:val="26"/>
              </w:rPr>
              <w:instrText xml:space="preserve"> FORMTEXT </w:instrText>
            </w:r>
            <w:r w:rsidRPr="00417B51">
              <w:rPr>
                <w:rFonts w:ascii="WerkTF" w:hAnsi="WerkTF"/>
                <w:b/>
                <w:sz w:val="26"/>
                <w:szCs w:val="26"/>
              </w:rPr>
            </w:r>
            <w:r w:rsidRPr="00417B51">
              <w:rPr>
                <w:rFonts w:ascii="WerkTF" w:hAnsi="WerkTF"/>
                <w:b/>
                <w:sz w:val="26"/>
                <w:szCs w:val="26"/>
              </w:rPr>
              <w:fldChar w:fldCharType="separate"/>
            </w:r>
            <w:r w:rsidR="00C945CD">
              <w:rPr>
                <w:rFonts w:ascii="WerkTF" w:hAnsi="WerkTF"/>
                <w:b/>
                <w:noProof/>
                <w:sz w:val="26"/>
                <w:szCs w:val="26"/>
              </w:rPr>
              <w:t>Arnstädter Straße 53, 99096 Erfurt</w:t>
            </w:r>
            <w:r w:rsidRPr="00417B51">
              <w:rPr>
                <w:rFonts w:ascii="WerkTF" w:hAnsi="WerkTF"/>
                <w:b/>
                <w:sz w:val="26"/>
                <w:szCs w:val="26"/>
              </w:rPr>
              <w:fldChar w:fldCharType="end"/>
            </w:r>
          </w:p>
        </w:tc>
      </w:tr>
      <w:tr w:rsidR="005B6DD6" w:rsidRPr="005B6DD6" w:rsidTr="002E64E0">
        <w:trPr>
          <w:trHeight w:hRule="exact" w:val="284"/>
        </w:trPr>
        <w:tc>
          <w:tcPr>
            <w:tcW w:w="9568" w:type="dxa"/>
            <w:gridSpan w:val="4"/>
            <w:tcBorders>
              <w:left w:val="single" w:sz="4" w:space="0" w:color="auto"/>
              <w:bottom w:val="single" w:sz="4" w:space="0" w:color="auto"/>
              <w:right w:val="single" w:sz="4" w:space="0" w:color="auto"/>
            </w:tcBorders>
            <w:vAlign w:val="bottom"/>
          </w:tcPr>
          <w:p w:rsidR="005B6DD6" w:rsidRPr="005B6DD6" w:rsidRDefault="005B6DD6" w:rsidP="00A82B44">
            <w:pPr>
              <w:spacing w:before="20" w:after="20"/>
              <w:rPr>
                <w:rFonts w:ascii="WerkTF" w:hAnsi="WerkTF"/>
              </w:rPr>
            </w:pPr>
          </w:p>
        </w:tc>
      </w:tr>
      <w:tr w:rsidR="005B6DD6" w:rsidRPr="005B6DD6" w:rsidTr="002E64E0">
        <w:trPr>
          <w:trHeight w:val="177"/>
        </w:trPr>
        <w:tc>
          <w:tcPr>
            <w:tcW w:w="9568" w:type="dxa"/>
            <w:gridSpan w:val="4"/>
            <w:tcBorders>
              <w:top w:val="single" w:sz="4" w:space="0" w:color="auto"/>
              <w:bottom w:val="single" w:sz="4" w:space="0" w:color="auto"/>
            </w:tcBorders>
          </w:tcPr>
          <w:p w:rsidR="005B6DD6" w:rsidRPr="005B6DD6" w:rsidRDefault="005B6DD6" w:rsidP="003F4B6D">
            <w:pPr>
              <w:spacing w:before="60" w:after="60"/>
              <w:jc w:val="both"/>
              <w:rPr>
                <w:rFonts w:ascii="WerkTF" w:hAnsi="WerkTF"/>
                <w:b/>
                <w:sz w:val="12"/>
                <w:szCs w:val="12"/>
              </w:rPr>
            </w:pPr>
          </w:p>
        </w:tc>
      </w:tr>
      <w:tr w:rsidR="005B6DD6" w:rsidRPr="005B6DD6" w:rsidTr="002E64E0">
        <w:trPr>
          <w:trHeight w:val="523"/>
        </w:trPr>
        <w:tc>
          <w:tcPr>
            <w:tcW w:w="9568" w:type="dxa"/>
            <w:gridSpan w:val="4"/>
            <w:tcBorders>
              <w:top w:val="single" w:sz="4" w:space="0" w:color="auto"/>
              <w:left w:val="single" w:sz="4" w:space="0" w:color="auto"/>
              <w:right w:val="single" w:sz="4" w:space="0" w:color="auto"/>
            </w:tcBorders>
          </w:tcPr>
          <w:p w:rsidR="005B6DD6" w:rsidRPr="005B6DD6" w:rsidRDefault="005B6DD6" w:rsidP="00A82B44">
            <w:pPr>
              <w:jc w:val="both"/>
              <w:rPr>
                <w:rFonts w:ascii="WerkTF" w:hAnsi="WerkTF"/>
                <w:szCs w:val="20"/>
              </w:rPr>
            </w:pPr>
          </w:p>
          <w:p w:rsidR="005B6DD6" w:rsidRPr="005B6DD6" w:rsidRDefault="005B6DD6" w:rsidP="00BF69A6">
            <w:pPr>
              <w:jc w:val="both"/>
              <w:rPr>
                <w:rFonts w:ascii="WerkTF" w:hAnsi="WerkTF"/>
                <w:b/>
                <w:bCs/>
                <w:szCs w:val="20"/>
              </w:rPr>
            </w:pPr>
            <w:r>
              <w:rPr>
                <w:rFonts w:ascii="WerkTF" w:hAnsi="WerkTF"/>
                <w:b/>
                <w:bCs/>
                <w:szCs w:val="20"/>
              </w:rPr>
              <w:t xml:space="preserve">In Ergänzung zu den Festlegungen des allgemeinen Infektionsschutzkonzeptes </w:t>
            </w:r>
            <w:r w:rsidR="00F55DCD">
              <w:rPr>
                <w:rFonts w:ascii="WerkTF" w:hAnsi="WerkTF"/>
                <w:b/>
                <w:bCs/>
                <w:szCs w:val="20"/>
              </w:rPr>
              <w:t xml:space="preserve">des Erfurter Sportbetriebes </w:t>
            </w:r>
            <w:r>
              <w:rPr>
                <w:rFonts w:ascii="WerkTF" w:hAnsi="WerkTF"/>
                <w:b/>
                <w:bCs/>
                <w:szCs w:val="20"/>
              </w:rPr>
              <w:t>für die kommunalen Sportanlagen der Landeshauptstadt Erfurt</w:t>
            </w:r>
            <w:r w:rsidR="00F55DCD">
              <w:rPr>
                <w:rFonts w:ascii="WerkTF" w:hAnsi="WerkTF"/>
                <w:b/>
                <w:bCs/>
                <w:szCs w:val="20"/>
              </w:rPr>
              <w:br/>
            </w:r>
            <w:r>
              <w:rPr>
                <w:rFonts w:ascii="WerkTF" w:hAnsi="WerkTF"/>
                <w:b/>
                <w:bCs/>
                <w:szCs w:val="20"/>
              </w:rPr>
              <w:t xml:space="preserve">(abrufbar im Internet </w:t>
            </w:r>
            <w:r w:rsidR="00BF69A6">
              <w:rPr>
                <w:rFonts w:ascii="WerkTF" w:hAnsi="WerkTF"/>
                <w:b/>
                <w:bCs/>
                <w:szCs w:val="20"/>
              </w:rPr>
              <w:t>auf der Homepage des Erfurter Sportbetriebes</w:t>
            </w:r>
            <w:r>
              <w:rPr>
                <w:rFonts w:ascii="WerkTF" w:hAnsi="WerkTF"/>
                <w:b/>
                <w:bCs/>
                <w:szCs w:val="20"/>
              </w:rPr>
              <w:t>) gelten für die o.</w:t>
            </w:r>
            <w:r w:rsidR="00C23935">
              <w:rPr>
                <w:rFonts w:ascii="WerkTF" w:hAnsi="WerkTF"/>
                <w:b/>
                <w:bCs/>
                <w:szCs w:val="20"/>
              </w:rPr>
              <w:t> </w:t>
            </w:r>
            <w:r>
              <w:rPr>
                <w:rFonts w:ascii="WerkTF" w:hAnsi="WerkTF"/>
                <w:b/>
                <w:bCs/>
                <w:szCs w:val="20"/>
              </w:rPr>
              <w:t>a. Sportanlagen folgende objektspezifische Hygiene-, Abstands- und Infektionsschutzregeln:</w:t>
            </w:r>
          </w:p>
        </w:tc>
      </w:tr>
      <w:tr w:rsidR="005B6DD6" w:rsidRPr="005B6DD6" w:rsidTr="00417B51">
        <w:trPr>
          <w:trHeight w:val="556"/>
        </w:trPr>
        <w:tc>
          <w:tcPr>
            <w:tcW w:w="354" w:type="dxa"/>
            <w:tcBorders>
              <w:left w:val="single" w:sz="4" w:space="0" w:color="auto"/>
            </w:tcBorders>
          </w:tcPr>
          <w:p w:rsidR="005B6DD6" w:rsidRPr="00F55DCD" w:rsidRDefault="00F55DCD" w:rsidP="00F55DCD">
            <w:pPr>
              <w:jc w:val="both"/>
              <w:rPr>
                <w:rFonts w:ascii="WerkTF" w:hAnsi="WerkTF"/>
                <w:szCs w:val="20"/>
              </w:rPr>
            </w:pPr>
            <w:r>
              <w:rPr>
                <w:szCs w:val="20"/>
              </w:rPr>
              <w:fldChar w:fldCharType="begin">
                <w:ffData>
                  <w:name w:val="KeineSonderregel"/>
                  <w:enabled/>
                  <w:calcOnExit w:val="0"/>
                  <w:checkBox>
                    <w:sizeAuto/>
                    <w:default w:val="0"/>
                  </w:checkBox>
                </w:ffData>
              </w:fldChar>
            </w:r>
            <w:bookmarkStart w:id="1" w:name="KeineSonderregel"/>
            <w:r>
              <w:rPr>
                <w:szCs w:val="20"/>
              </w:rPr>
              <w:instrText xml:space="preserve"> FORMCHECKBOX </w:instrText>
            </w:r>
            <w:r w:rsidR="0015524A">
              <w:rPr>
                <w:szCs w:val="20"/>
              </w:rPr>
            </w:r>
            <w:r w:rsidR="0015524A">
              <w:rPr>
                <w:szCs w:val="20"/>
              </w:rPr>
              <w:fldChar w:fldCharType="separate"/>
            </w:r>
            <w:r>
              <w:rPr>
                <w:szCs w:val="20"/>
              </w:rPr>
              <w:fldChar w:fldCharType="end"/>
            </w:r>
            <w:bookmarkEnd w:id="1"/>
          </w:p>
        </w:tc>
        <w:tc>
          <w:tcPr>
            <w:tcW w:w="9214" w:type="dxa"/>
            <w:gridSpan w:val="3"/>
            <w:tcBorders>
              <w:right w:val="single" w:sz="4" w:space="0" w:color="auto"/>
            </w:tcBorders>
          </w:tcPr>
          <w:p w:rsidR="005B6DD6" w:rsidRPr="005B6DD6" w:rsidRDefault="00F55DCD" w:rsidP="00F55DCD">
            <w:pPr>
              <w:jc w:val="both"/>
              <w:rPr>
                <w:rFonts w:ascii="WerkTF" w:hAnsi="WerkTF"/>
                <w:szCs w:val="20"/>
              </w:rPr>
            </w:pPr>
            <w:r>
              <w:rPr>
                <w:rFonts w:ascii="WerkTF" w:hAnsi="WerkTF"/>
                <w:szCs w:val="20"/>
              </w:rPr>
              <w:t xml:space="preserve">Es bestehen keine Sonderregeln im Sinne des Infektionsschutzkonzeptes. Die Nutzung der Sportanlagen ist ausschließlich auf die Benutzung der Sportflächen: </w:t>
            </w:r>
            <w:r>
              <w:rPr>
                <w:rFonts w:ascii="WerkTF" w:hAnsi="WerkTF"/>
                <w:szCs w:val="20"/>
              </w:rPr>
              <w:fldChar w:fldCharType="begin">
                <w:ffData>
                  <w:name w:val="Text1"/>
                  <w:enabled/>
                  <w:calcOnExit w:val="0"/>
                  <w:textInput/>
                </w:ffData>
              </w:fldChar>
            </w:r>
            <w:bookmarkStart w:id="2" w:name="Text1"/>
            <w:r>
              <w:rPr>
                <w:rFonts w:ascii="WerkTF" w:hAnsi="WerkTF"/>
                <w:szCs w:val="20"/>
              </w:rPr>
              <w:instrText xml:space="preserve"> FORMTEXT </w:instrText>
            </w:r>
            <w:r>
              <w:rPr>
                <w:rFonts w:ascii="WerkTF" w:hAnsi="WerkTF"/>
                <w:szCs w:val="20"/>
              </w:rPr>
            </w:r>
            <w:r>
              <w:rPr>
                <w:rFonts w:ascii="WerkTF" w:hAnsi="WerkTF"/>
                <w:szCs w:val="20"/>
              </w:rPr>
              <w:fldChar w:fldCharType="separate"/>
            </w:r>
            <w:r>
              <w:rPr>
                <w:rFonts w:ascii="WerkTF" w:hAnsi="WerkTF"/>
                <w:noProof/>
                <w:szCs w:val="20"/>
              </w:rPr>
              <w:t> </w:t>
            </w:r>
            <w:r>
              <w:rPr>
                <w:rFonts w:ascii="WerkTF" w:hAnsi="WerkTF"/>
                <w:noProof/>
                <w:szCs w:val="20"/>
              </w:rPr>
              <w:t> </w:t>
            </w:r>
            <w:r>
              <w:rPr>
                <w:rFonts w:ascii="WerkTF" w:hAnsi="WerkTF"/>
                <w:noProof/>
                <w:szCs w:val="20"/>
              </w:rPr>
              <w:t> </w:t>
            </w:r>
            <w:r>
              <w:rPr>
                <w:rFonts w:ascii="WerkTF" w:hAnsi="WerkTF"/>
                <w:noProof/>
                <w:szCs w:val="20"/>
              </w:rPr>
              <w:t> </w:t>
            </w:r>
            <w:r>
              <w:rPr>
                <w:rFonts w:ascii="WerkTF" w:hAnsi="WerkTF"/>
                <w:noProof/>
                <w:szCs w:val="20"/>
              </w:rPr>
              <w:t> </w:t>
            </w:r>
            <w:r>
              <w:rPr>
                <w:rFonts w:ascii="WerkTF" w:hAnsi="WerkTF"/>
                <w:szCs w:val="20"/>
              </w:rPr>
              <w:fldChar w:fldCharType="end"/>
            </w:r>
            <w:bookmarkEnd w:id="2"/>
            <w:r>
              <w:rPr>
                <w:rFonts w:ascii="WerkTF" w:hAnsi="WerkTF"/>
                <w:szCs w:val="20"/>
              </w:rPr>
              <w:t xml:space="preserve"> (bei gedeckten Sportanlagen unter Beachtung der Höchstzahl gleichzeitiger Nutzer) sowie der Toilettenanlagen beschränkt.</w:t>
            </w:r>
          </w:p>
        </w:tc>
      </w:tr>
      <w:tr w:rsidR="00417B51" w:rsidRPr="005B6DD6" w:rsidTr="00417B51">
        <w:trPr>
          <w:trHeight w:val="519"/>
        </w:trPr>
        <w:tc>
          <w:tcPr>
            <w:tcW w:w="354" w:type="dxa"/>
            <w:tcBorders>
              <w:left w:val="single" w:sz="4" w:space="0" w:color="auto"/>
            </w:tcBorders>
          </w:tcPr>
          <w:p w:rsidR="00417B51" w:rsidRPr="00F55DCD" w:rsidRDefault="00417B51" w:rsidP="0045005F">
            <w:pPr>
              <w:jc w:val="both"/>
              <w:rPr>
                <w:szCs w:val="20"/>
              </w:rPr>
            </w:pPr>
            <w:r>
              <w:rPr>
                <w:szCs w:val="20"/>
              </w:rPr>
              <w:fldChar w:fldCharType="begin">
                <w:ffData>
                  <w:name w:val="FolgendeSonderregeln"/>
                  <w:enabled/>
                  <w:calcOnExit w:val="0"/>
                  <w:checkBox>
                    <w:sizeAuto/>
                    <w:default w:val="0"/>
                    <w:checked/>
                  </w:checkBox>
                </w:ffData>
              </w:fldChar>
            </w:r>
            <w:r>
              <w:rPr>
                <w:szCs w:val="20"/>
              </w:rPr>
              <w:instrText xml:space="preserve"> FORMCHECKBOX </w:instrText>
            </w:r>
            <w:r w:rsidR="0015524A">
              <w:rPr>
                <w:szCs w:val="20"/>
              </w:rPr>
            </w:r>
            <w:r w:rsidR="0015524A">
              <w:rPr>
                <w:szCs w:val="20"/>
              </w:rPr>
              <w:fldChar w:fldCharType="separate"/>
            </w:r>
            <w:r>
              <w:rPr>
                <w:szCs w:val="20"/>
              </w:rPr>
              <w:fldChar w:fldCharType="end"/>
            </w:r>
          </w:p>
        </w:tc>
        <w:tc>
          <w:tcPr>
            <w:tcW w:w="9214" w:type="dxa"/>
            <w:gridSpan w:val="3"/>
            <w:tcBorders>
              <w:right w:val="single" w:sz="4" w:space="0" w:color="auto"/>
            </w:tcBorders>
          </w:tcPr>
          <w:p w:rsidR="00417B51" w:rsidRPr="00417B51" w:rsidRDefault="00417B51" w:rsidP="0060539E">
            <w:pPr>
              <w:spacing w:after="60"/>
              <w:jc w:val="both"/>
              <w:rPr>
                <w:rFonts w:ascii="WerkTF" w:hAnsi="WerkTF"/>
              </w:rPr>
            </w:pPr>
            <w:r>
              <w:rPr>
                <w:rFonts w:ascii="WerkTF" w:hAnsi="WerkTF"/>
                <w:szCs w:val="20"/>
              </w:rPr>
              <w:t xml:space="preserve">Für die Sportanlage gelten folgende gesonderten Maßnahmen im Sinne der §§ 3-5 der </w:t>
            </w:r>
            <w:r w:rsidRPr="00F55DCD">
              <w:rPr>
                <w:rFonts w:ascii="WerkTF" w:hAnsi="WerkTF"/>
              </w:rPr>
              <w:t>ThürSARS-CoV-2-MaßnFortentwVO</w:t>
            </w:r>
            <w:r>
              <w:rPr>
                <w:rFonts w:ascii="WerkTF" w:hAnsi="WerkTF"/>
              </w:rPr>
              <w:t>:</w:t>
            </w:r>
          </w:p>
        </w:tc>
      </w:tr>
      <w:bookmarkEnd w:id="0"/>
    </w:tbl>
    <w:p w:rsidR="00417B51" w:rsidRDefault="00417B51" w:rsidP="00F55DCD">
      <w:pPr>
        <w:jc w:val="both"/>
        <w:rPr>
          <w:szCs w:val="20"/>
        </w:rPr>
        <w:sectPr w:rsidR="00417B51" w:rsidSect="00A97DFC">
          <w:footerReference w:type="default" r:id="rId9"/>
          <w:pgSz w:w="11906" w:h="16838"/>
          <w:pgMar w:top="1417" w:right="1417" w:bottom="1134" w:left="1417" w:header="708" w:footer="431" w:gutter="0"/>
          <w:cols w:space="708"/>
          <w:docGrid w:linePitch="360"/>
        </w:sectPr>
      </w:pPr>
    </w:p>
    <w:tbl>
      <w:tblPr>
        <w:tblW w:w="9568" w:type="dxa"/>
        <w:tblLayout w:type="fixed"/>
        <w:tblCellMar>
          <w:left w:w="70" w:type="dxa"/>
          <w:right w:w="70" w:type="dxa"/>
        </w:tblCellMar>
        <w:tblLook w:val="0000" w:firstRow="0" w:lastRow="0" w:firstColumn="0" w:lastColumn="0" w:noHBand="0" w:noVBand="0"/>
      </w:tblPr>
      <w:tblGrid>
        <w:gridCol w:w="354"/>
        <w:gridCol w:w="9214"/>
      </w:tblGrid>
      <w:tr w:rsidR="00875534" w:rsidRPr="005B6DD6" w:rsidTr="00875534">
        <w:trPr>
          <w:trHeight w:val="519"/>
        </w:trPr>
        <w:tc>
          <w:tcPr>
            <w:tcW w:w="354" w:type="dxa"/>
            <w:tcBorders>
              <w:left w:val="single" w:sz="4" w:space="0" w:color="auto"/>
              <w:bottom w:val="single" w:sz="4" w:space="0" w:color="auto"/>
            </w:tcBorders>
          </w:tcPr>
          <w:p w:rsidR="00875534" w:rsidRPr="00F55DCD" w:rsidRDefault="00875534" w:rsidP="00F55DCD">
            <w:pPr>
              <w:jc w:val="both"/>
              <w:rPr>
                <w:szCs w:val="20"/>
              </w:rPr>
            </w:pPr>
          </w:p>
        </w:tc>
        <w:tc>
          <w:tcPr>
            <w:tcW w:w="9214" w:type="dxa"/>
            <w:tcBorders>
              <w:bottom w:val="single" w:sz="4" w:space="0" w:color="auto"/>
              <w:right w:val="single" w:sz="4" w:space="0" w:color="auto"/>
            </w:tcBorders>
          </w:tcPr>
          <w:p w:rsidR="00C945CD" w:rsidRPr="00C945CD" w:rsidRDefault="00C945CD" w:rsidP="00C945CD">
            <w:pPr>
              <w:autoSpaceDE w:val="0"/>
              <w:autoSpaceDN w:val="0"/>
              <w:adjustRightInd w:val="0"/>
              <w:spacing w:after="0" w:line="240" w:lineRule="auto"/>
              <w:rPr>
                <w:rFonts w:ascii="WerkTF" w:hAnsi="WerkTF" w:cs="Calibri,Bold"/>
                <w:b/>
                <w:bCs/>
              </w:rPr>
            </w:pPr>
            <w:r w:rsidRPr="00C945CD">
              <w:rPr>
                <w:rFonts w:ascii="WerkTF" w:hAnsi="WerkTF" w:cs="Calibri,Bold"/>
                <w:b/>
                <w:bCs/>
              </w:rPr>
              <w:t>Spezielle Regelungen im Eissportzentrum Erfurt</w:t>
            </w:r>
          </w:p>
          <w:p w:rsidR="00C945CD" w:rsidRPr="00C945CD" w:rsidRDefault="00C945CD" w:rsidP="00C945CD">
            <w:pPr>
              <w:autoSpaceDE w:val="0"/>
              <w:autoSpaceDN w:val="0"/>
              <w:adjustRightInd w:val="0"/>
              <w:spacing w:after="0" w:line="240" w:lineRule="auto"/>
              <w:rPr>
                <w:rFonts w:ascii="WerkTF" w:hAnsi="WerkTF" w:cs="Calibri"/>
              </w:rPr>
            </w:pPr>
          </w:p>
          <w:p w:rsidR="00C945CD" w:rsidRPr="00FB702B" w:rsidRDefault="00C945CD" w:rsidP="00C945CD">
            <w:pPr>
              <w:pStyle w:val="Listenabsatz"/>
              <w:numPr>
                <w:ilvl w:val="0"/>
                <w:numId w:val="4"/>
              </w:numPr>
              <w:autoSpaceDE w:val="0"/>
              <w:autoSpaceDN w:val="0"/>
              <w:adjustRightInd w:val="0"/>
              <w:rPr>
                <w:rFonts w:cs="Calibri"/>
                <w:b/>
                <w:sz w:val="22"/>
                <w:szCs w:val="22"/>
              </w:rPr>
            </w:pPr>
            <w:r w:rsidRPr="00FB702B">
              <w:rPr>
                <w:rFonts w:cs="Calibri"/>
                <w:b/>
                <w:sz w:val="22"/>
                <w:szCs w:val="22"/>
              </w:rPr>
              <w:t>Wegeführung</w:t>
            </w:r>
          </w:p>
          <w:p w:rsidR="00C945CD" w:rsidRPr="00C945CD" w:rsidRDefault="00C945CD" w:rsidP="00C945CD">
            <w:pPr>
              <w:pStyle w:val="Listenabsatz"/>
              <w:autoSpaceDE w:val="0"/>
              <w:autoSpaceDN w:val="0"/>
              <w:adjustRightInd w:val="0"/>
              <w:ind w:left="360"/>
              <w:rPr>
                <w:rFonts w:cs="Calibri"/>
                <w:sz w:val="22"/>
                <w:szCs w:val="22"/>
              </w:rPr>
            </w:pPr>
            <w:r w:rsidRPr="00C945CD">
              <w:rPr>
                <w:rFonts w:cs="Calibri"/>
                <w:sz w:val="22"/>
                <w:szCs w:val="22"/>
              </w:rPr>
              <w:t>Eingang in das und Ausgang aus dem Eissportzentrum Erfurt sind getrennt.</w:t>
            </w:r>
          </w:p>
          <w:p w:rsidR="00C945CD" w:rsidRPr="00C945CD" w:rsidRDefault="00C945CD" w:rsidP="00C945CD">
            <w:pPr>
              <w:pStyle w:val="Listenabsatz"/>
              <w:autoSpaceDE w:val="0"/>
              <w:autoSpaceDN w:val="0"/>
              <w:adjustRightInd w:val="0"/>
              <w:ind w:left="360"/>
              <w:rPr>
                <w:rFonts w:cs="Calibri"/>
                <w:sz w:val="22"/>
                <w:szCs w:val="22"/>
              </w:rPr>
            </w:pPr>
            <w:r w:rsidRPr="00C945CD">
              <w:rPr>
                <w:rFonts w:cs="Calibri"/>
                <w:sz w:val="22"/>
                <w:szCs w:val="22"/>
              </w:rPr>
              <w:t>Der Eingang erfolgt über den Personaleingang rechts neben der Kasse.</w:t>
            </w:r>
          </w:p>
          <w:p w:rsidR="00C945CD" w:rsidRPr="00C945CD" w:rsidRDefault="00C945CD" w:rsidP="00C945CD">
            <w:pPr>
              <w:pStyle w:val="Listenabsatz"/>
              <w:autoSpaceDE w:val="0"/>
              <w:autoSpaceDN w:val="0"/>
              <w:adjustRightInd w:val="0"/>
              <w:ind w:left="360"/>
              <w:rPr>
                <w:rFonts w:cs="Calibri"/>
                <w:sz w:val="22"/>
                <w:szCs w:val="22"/>
              </w:rPr>
            </w:pPr>
            <w:r w:rsidRPr="00C945CD">
              <w:rPr>
                <w:rFonts w:cs="Calibri"/>
                <w:sz w:val="22"/>
                <w:szCs w:val="22"/>
              </w:rPr>
              <w:t>Der Ausgang erfolgt über die Gunda-Niemann-Stirnemann-Halle – Ausgang Drehkreuze. Ein- und Ausgang sind entsprechend gekennzeichnet.</w:t>
            </w:r>
          </w:p>
          <w:p w:rsidR="00C945CD" w:rsidRPr="00C945CD" w:rsidRDefault="00C945CD" w:rsidP="00C945CD">
            <w:pPr>
              <w:autoSpaceDE w:val="0"/>
              <w:autoSpaceDN w:val="0"/>
              <w:adjustRightInd w:val="0"/>
              <w:spacing w:after="0" w:line="240" w:lineRule="auto"/>
              <w:rPr>
                <w:rFonts w:ascii="WerkTF" w:hAnsi="WerkTF" w:cs="Calibri"/>
              </w:rPr>
            </w:pPr>
          </w:p>
          <w:p w:rsidR="00C945CD" w:rsidRPr="00FB702B" w:rsidRDefault="00C945CD" w:rsidP="00C945CD">
            <w:pPr>
              <w:pStyle w:val="Listenabsatz"/>
              <w:numPr>
                <w:ilvl w:val="0"/>
                <w:numId w:val="4"/>
              </w:numPr>
              <w:autoSpaceDE w:val="0"/>
              <w:autoSpaceDN w:val="0"/>
              <w:adjustRightInd w:val="0"/>
              <w:rPr>
                <w:rFonts w:cs="Calibri"/>
                <w:b/>
                <w:sz w:val="22"/>
                <w:szCs w:val="22"/>
              </w:rPr>
            </w:pPr>
            <w:r w:rsidRPr="00FB702B">
              <w:rPr>
                <w:rFonts w:cs="Calibri"/>
                <w:b/>
                <w:sz w:val="22"/>
                <w:szCs w:val="22"/>
              </w:rPr>
              <w:t>Nutzerinformationen</w:t>
            </w:r>
          </w:p>
          <w:p w:rsidR="00C945CD" w:rsidRPr="00C945CD" w:rsidRDefault="00C945CD" w:rsidP="00C945CD">
            <w:pPr>
              <w:pStyle w:val="Listenabsatz"/>
              <w:autoSpaceDE w:val="0"/>
              <w:autoSpaceDN w:val="0"/>
              <w:adjustRightInd w:val="0"/>
              <w:ind w:left="360"/>
              <w:rPr>
                <w:rFonts w:cs="Calibri"/>
                <w:sz w:val="22"/>
                <w:szCs w:val="22"/>
              </w:rPr>
            </w:pPr>
            <w:r w:rsidRPr="00C945CD">
              <w:rPr>
                <w:rFonts w:cs="Calibri"/>
                <w:sz w:val="22"/>
                <w:szCs w:val="22"/>
              </w:rPr>
              <w:t>Informationen zu aktuellen Ankündigungen im Eissportzentrum erfolgen über eine Informationstafel im Eingangsbereich.</w:t>
            </w:r>
          </w:p>
          <w:p w:rsidR="00C945CD" w:rsidRPr="00C945CD" w:rsidRDefault="00C945CD" w:rsidP="00C945CD">
            <w:pPr>
              <w:autoSpaceDE w:val="0"/>
              <w:autoSpaceDN w:val="0"/>
              <w:adjustRightInd w:val="0"/>
              <w:spacing w:after="0" w:line="240" w:lineRule="auto"/>
              <w:rPr>
                <w:rFonts w:ascii="WerkTF" w:hAnsi="WerkTF" w:cs="Calibri"/>
              </w:rPr>
            </w:pPr>
          </w:p>
          <w:p w:rsidR="00C945CD" w:rsidRPr="00FB702B" w:rsidRDefault="00C945CD" w:rsidP="00C945CD">
            <w:pPr>
              <w:pStyle w:val="Listenabsatz"/>
              <w:numPr>
                <w:ilvl w:val="0"/>
                <w:numId w:val="4"/>
              </w:numPr>
              <w:autoSpaceDE w:val="0"/>
              <w:autoSpaceDN w:val="0"/>
              <w:adjustRightInd w:val="0"/>
              <w:rPr>
                <w:rFonts w:cs="Calibri"/>
                <w:b/>
                <w:sz w:val="22"/>
                <w:szCs w:val="22"/>
              </w:rPr>
            </w:pPr>
            <w:r w:rsidRPr="00FB702B">
              <w:rPr>
                <w:rFonts w:cs="Calibri"/>
                <w:b/>
                <w:sz w:val="22"/>
                <w:szCs w:val="22"/>
              </w:rPr>
              <w:t>Handdesinfektion</w:t>
            </w:r>
          </w:p>
          <w:p w:rsidR="00C945CD" w:rsidRPr="00C945CD" w:rsidRDefault="00C945CD" w:rsidP="00C945CD">
            <w:pPr>
              <w:pStyle w:val="Listenabsatz"/>
              <w:autoSpaceDE w:val="0"/>
              <w:autoSpaceDN w:val="0"/>
              <w:adjustRightInd w:val="0"/>
              <w:ind w:left="360"/>
              <w:rPr>
                <w:rFonts w:cs="Calibri"/>
                <w:sz w:val="22"/>
                <w:szCs w:val="22"/>
              </w:rPr>
            </w:pPr>
            <w:r w:rsidRPr="00C945CD">
              <w:rPr>
                <w:rFonts w:cs="Calibri"/>
                <w:sz w:val="22"/>
                <w:szCs w:val="22"/>
              </w:rPr>
              <w:t>Handdesinfektionen stehen im Eingangs- und Ausgangsbereich zur Verfügung. Diese sind mindestens beim Betreten der Anlage zwingend zu nutzen.</w:t>
            </w:r>
          </w:p>
          <w:p w:rsidR="00C945CD" w:rsidRPr="00C945CD" w:rsidRDefault="00C945CD" w:rsidP="00C945CD">
            <w:pPr>
              <w:autoSpaceDE w:val="0"/>
              <w:autoSpaceDN w:val="0"/>
              <w:adjustRightInd w:val="0"/>
              <w:spacing w:after="0" w:line="240" w:lineRule="auto"/>
              <w:rPr>
                <w:rFonts w:ascii="WerkTF" w:hAnsi="WerkTF" w:cs="Calibri"/>
              </w:rPr>
            </w:pPr>
          </w:p>
          <w:p w:rsidR="00C945CD" w:rsidRPr="00FB702B" w:rsidRDefault="00FB702B" w:rsidP="00C945CD">
            <w:pPr>
              <w:pStyle w:val="Listenabsatz"/>
              <w:numPr>
                <w:ilvl w:val="0"/>
                <w:numId w:val="4"/>
              </w:numPr>
              <w:autoSpaceDE w:val="0"/>
              <w:autoSpaceDN w:val="0"/>
              <w:adjustRightInd w:val="0"/>
              <w:rPr>
                <w:rFonts w:cs="Calibri"/>
                <w:b/>
                <w:sz w:val="22"/>
                <w:szCs w:val="22"/>
              </w:rPr>
            </w:pPr>
            <w:r w:rsidRPr="00FB702B">
              <w:rPr>
                <w:rFonts w:cs="Calibri"/>
                <w:b/>
                <w:sz w:val="22"/>
                <w:szCs w:val="22"/>
              </w:rPr>
              <w:t>Sanitäranlagen und Umkleiden</w:t>
            </w:r>
          </w:p>
          <w:p w:rsidR="00C945CD" w:rsidRPr="00C945CD" w:rsidRDefault="00C945CD" w:rsidP="00C945CD">
            <w:pPr>
              <w:pStyle w:val="Listenabsatz"/>
              <w:autoSpaceDE w:val="0"/>
              <w:autoSpaceDN w:val="0"/>
              <w:adjustRightInd w:val="0"/>
              <w:ind w:left="360"/>
              <w:rPr>
                <w:rFonts w:cs="Calibri"/>
                <w:sz w:val="22"/>
                <w:szCs w:val="22"/>
              </w:rPr>
            </w:pPr>
            <w:r w:rsidRPr="00C945CD">
              <w:rPr>
                <w:rFonts w:cs="Calibri"/>
                <w:sz w:val="22"/>
                <w:szCs w:val="22"/>
              </w:rPr>
              <w:t>Die Sanitäranlagen/Toiletten in der Gunda-Niemann-Stirnemann-Halle sind nur einzeln zu betreten.</w:t>
            </w:r>
            <w:r w:rsidR="00FB702B">
              <w:rPr>
                <w:rFonts w:cs="Calibri"/>
                <w:sz w:val="22"/>
                <w:szCs w:val="22"/>
              </w:rPr>
              <w:t xml:space="preserve"> </w:t>
            </w:r>
            <w:r w:rsidR="00FB702B" w:rsidRPr="00FB702B">
              <w:rPr>
                <w:rFonts w:cs="Calibri"/>
                <w:sz w:val="22"/>
                <w:szCs w:val="22"/>
              </w:rPr>
              <w:t>Für Nutzung von Umkleideräumen und Duschen wird die Einhaltung des Mindestabstandes als Grundlage der Nutzung vorgeschrieben. Die Sportler sind daher angehalten, nur mit so vielen Personen die betreffenden Räume zu betreten, die eine ständige Einhaltung des Mindestabstandes gewährleisten (z. B. durch Nutzung in Etappen).</w:t>
            </w:r>
          </w:p>
          <w:p w:rsidR="00C945CD" w:rsidRPr="00FB702B" w:rsidRDefault="00C945CD" w:rsidP="00C945CD">
            <w:pPr>
              <w:pStyle w:val="Listenabsatz"/>
              <w:numPr>
                <w:ilvl w:val="0"/>
                <w:numId w:val="4"/>
              </w:numPr>
              <w:autoSpaceDE w:val="0"/>
              <w:autoSpaceDN w:val="0"/>
              <w:adjustRightInd w:val="0"/>
              <w:rPr>
                <w:rFonts w:cs="Calibri"/>
                <w:b/>
                <w:sz w:val="22"/>
                <w:szCs w:val="22"/>
              </w:rPr>
            </w:pPr>
            <w:r w:rsidRPr="00FB702B">
              <w:rPr>
                <w:rFonts w:cs="Calibri"/>
                <w:b/>
                <w:sz w:val="22"/>
                <w:szCs w:val="22"/>
              </w:rPr>
              <w:lastRenderedPageBreak/>
              <w:t>Zugang zu den Sportflächen</w:t>
            </w:r>
          </w:p>
          <w:p w:rsidR="00C945CD" w:rsidRPr="00C945CD" w:rsidRDefault="00C945CD" w:rsidP="00C945CD">
            <w:pPr>
              <w:pStyle w:val="Listenabsatz"/>
              <w:autoSpaceDE w:val="0"/>
              <w:autoSpaceDN w:val="0"/>
              <w:adjustRightInd w:val="0"/>
              <w:ind w:left="360"/>
              <w:rPr>
                <w:rFonts w:cs="Calibri"/>
                <w:sz w:val="22"/>
                <w:szCs w:val="22"/>
              </w:rPr>
            </w:pPr>
            <w:r w:rsidRPr="00C945CD">
              <w:rPr>
                <w:rFonts w:cs="Calibri"/>
                <w:sz w:val="22"/>
                <w:szCs w:val="22"/>
              </w:rPr>
              <w:t xml:space="preserve">Der Zu- und Abgang zu den Sportflächen </w:t>
            </w:r>
            <w:r w:rsidR="00A3110F" w:rsidRPr="00C945CD">
              <w:rPr>
                <w:rFonts w:cs="Calibri"/>
                <w:sz w:val="22"/>
                <w:szCs w:val="22"/>
              </w:rPr>
              <w:t>400m-Bahn</w:t>
            </w:r>
            <w:r w:rsidR="00A3110F">
              <w:rPr>
                <w:rFonts w:cs="Calibri"/>
                <w:sz w:val="22"/>
                <w:szCs w:val="22"/>
              </w:rPr>
              <w:t>,</w:t>
            </w:r>
            <w:r w:rsidR="00A3110F" w:rsidRPr="00C945CD">
              <w:rPr>
                <w:rFonts w:cs="Calibri"/>
                <w:sz w:val="22"/>
                <w:szCs w:val="22"/>
              </w:rPr>
              <w:t xml:space="preserve"> </w:t>
            </w:r>
            <w:r w:rsidRPr="00C945CD">
              <w:rPr>
                <w:rFonts w:cs="Calibri"/>
                <w:sz w:val="22"/>
                <w:szCs w:val="22"/>
              </w:rPr>
              <w:t>Innenfeld und Bitumfeld erfolgt über den Tunnel.</w:t>
            </w:r>
          </w:p>
          <w:p w:rsidR="00C945CD" w:rsidRPr="00C945CD" w:rsidRDefault="00C945CD" w:rsidP="00C945CD">
            <w:pPr>
              <w:autoSpaceDE w:val="0"/>
              <w:autoSpaceDN w:val="0"/>
              <w:adjustRightInd w:val="0"/>
              <w:spacing w:after="0" w:line="240" w:lineRule="auto"/>
              <w:rPr>
                <w:rFonts w:ascii="WerkTF" w:hAnsi="WerkTF" w:cs="Calibri"/>
              </w:rPr>
            </w:pPr>
          </w:p>
          <w:p w:rsidR="00C945CD" w:rsidRPr="00FB702B" w:rsidRDefault="00C945CD" w:rsidP="00C945CD">
            <w:pPr>
              <w:pStyle w:val="Listenabsatz"/>
              <w:numPr>
                <w:ilvl w:val="0"/>
                <w:numId w:val="4"/>
              </w:numPr>
              <w:autoSpaceDE w:val="0"/>
              <w:autoSpaceDN w:val="0"/>
              <w:adjustRightInd w:val="0"/>
              <w:rPr>
                <w:rFonts w:cs="Calibri"/>
                <w:b/>
                <w:sz w:val="22"/>
                <w:szCs w:val="22"/>
              </w:rPr>
            </w:pPr>
            <w:r w:rsidRPr="00FB702B">
              <w:rPr>
                <w:rFonts w:cs="Calibri"/>
                <w:b/>
                <w:sz w:val="22"/>
                <w:szCs w:val="22"/>
              </w:rPr>
              <w:t>Sitzgelegenheiten und gemeinsam genutzte Sportgeräte</w:t>
            </w:r>
          </w:p>
          <w:p w:rsidR="00C945CD" w:rsidRPr="00C945CD" w:rsidRDefault="00C945CD" w:rsidP="00C945CD">
            <w:pPr>
              <w:pStyle w:val="Listenabsatz"/>
              <w:autoSpaceDE w:val="0"/>
              <w:autoSpaceDN w:val="0"/>
              <w:adjustRightInd w:val="0"/>
              <w:ind w:left="360"/>
              <w:rPr>
                <w:rFonts w:cs="Calibri"/>
                <w:sz w:val="22"/>
                <w:szCs w:val="22"/>
              </w:rPr>
            </w:pPr>
            <w:r w:rsidRPr="00C945CD">
              <w:rPr>
                <w:rFonts w:cs="Calibri"/>
                <w:sz w:val="22"/>
                <w:szCs w:val="22"/>
              </w:rPr>
              <w:t>Eine Nutzung der Sitzbank darf nur einzeln erfolgen (je Sitzbank eine Person).</w:t>
            </w:r>
          </w:p>
          <w:p w:rsidR="00C945CD" w:rsidRPr="00C945CD" w:rsidRDefault="00C945CD" w:rsidP="00C945CD">
            <w:pPr>
              <w:pStyle w:val="Listenabsatz"/>
              <w:autoSpaceDE w:val="0"/>
              <w:autoSpaceDN w:val="0"/>
              <w:adjustRightInd w:val="0"/>
              <w:ind w:left="360"/>
              <w:rPr>
                <w:rFonts w:cs="Calibri"/>
                <w:sz w:val="22"/>
                <w:szCs w:val="22"/>
              </w:rPr>
            </w:pPr>
            <w:r w:rsidRPr="00C945CD">
              <w:rPr>
                <w:rFonts w:cs="Calibri"/>
                <w:sz w:val="22"/>
                <w:szCs w:val="22"/>
              </w:rPr>
              <w:t>Nach dem Training erfolgt die Flächendesinfektion von genutzten Sportgeräten und Sitzmöglichkeiten durch den Nutzer eigenständig.</w:t>
            </w:r>
          </w:p>
          <w:p w:rsidR="00C945CD" w:rsidRDefault="00C945CD" w:rsidP="00C945CD">
            <w:pPr>
              <w:autoSpaceDE w:val="0"/>
              <w:autoSpaceDN w:val="0"/>
              <w:adjustRightInd w:val="0"/>
              <w:spacing w:after="0" w:line="240" w:lineRule="auto"/>
              <w:rPr>
                <w:rFonts w:ascii="WerkTF" w:hAnsi="WerkTF" w:cs="Calibri"/>
              </w:rPr>
            </w:pPr>
          </w:p>
          <w:p w:rsidR="00C945CD" w:rsidRPr="00FB702B" w:rsidRDefault="00C945CD" w:rsidP="00C945CD">
            <w:pPr>
              <w:pStyle w:val="Listenabsatz"/>
              <w:numPr>
                <w:ilvl w:val="0"/>
                <w:numId w:val="4"/>
              </w:numPr>
              <w:autoSpaceDE w:val="0"/>
              <w:autoSpaceDN w:val="0"/>
              <w:adjustRightInd w:val="0"/>
              <w:rPr>
                <w:rFonts w:cs="Calibri"/>
                <w:b/>
              </w:rPr>
            </w:pPr>
            <w:r w:rsidRPr="00FB702B">
              <w:rPr>
                <w:rFonts w:cs="Calibri"/>
                <w:b/>
              </w:rPr>
              <w:t>Maximale Nutzerzahlen je Sportraum</w:t>
            </w:r>
          </w:p>
          <w:p w:rsidR="00C945CD" w:rsidRPr="00C945CD" w:rsidRDefault="00C945CD" w:rsidP="00C945CD">
            <w:pPr>
              <w:tabs>
                <w:tab w:val="left" w:pos="355"/>
              </w:tabs>
              <w:autoSpaceDE w:val="0"/>
              <w:autoSpaceDN w:val="0"/>
              <w:adjustRightInd w:val="0"/>
              <w:spacing w:after="0" w:line="240" w:lineRule="auto"/>
              <w:ind w:left="355"/>
              <w:rPr>
                <w:rFonts w:ascii="WerkTF" w:hAnsi="WerkTF" w:cs="Calibri"/>
              </w:rPr>
            </w:pPr>
            <w:r>
              <w:rPr>
                <w:rFonts w:ascii="WerkTF" w:hAnsi="WerkTF" w:cs="Calibri"/>
              </w:rPr>
              <w:t>D</w:t>
            </w:r>
            <w:r w:rsidRPr="00C945CD">
              <w:rPr>
                <w:rFonts w:ascii="WerkTF" w:hAnsi="WerkTF" w:cs="Calibri"/>
              </w:rPr>
              <w:t xml:space="preserve">ie maximale Nutzerzahl je Sportraum </w:t>
            </w:r>
            <w:r w:rsidR="00BF69A6">
              <w:rPr>
                <w:rFonts w:ascii="WerkTF" w:hAnsi="WerkTF" w:cs="Calibri"/>
              </w:rPr>
              <w:t xml:space="preserve">ist laut </w:t>
            </w:r>
            <w:r w:rsidR="00BF69A6" w:rsidRPr="00BF69A6">
              <w:rPr>
                <w:rFonts w:ascii="WerkTF" w:hAnsi="WerkTF" w:cs="Calibri"/>
              </w:rPr>
              <w:t xml:space="preserve">aktuell gültigem Stufenprinzip </w:t>
            </w:r>
            <w:r>
              <w:rPr>
                <w:rFonts w:ascii="WerkTF" w:hAnsi="WerkTF" w:cs="Calibri"/>
              </w:rPr>
              <w:t xml:space="preserve">wie folgt </w:t>
            </w:r>
            <w:r w:rsidRPr="00C945CD">
              <w:rPr>
                <w:rFonts w:ascii="WerkTF" w:hAnsi="WerkTF" w:cs="Calibri"/>
              </w:rPr>
              <w:t>festgelegt:</w:t>
            </w:r>
          </w:p>
          <w:tbl>
            <w:tblPr>
              <w:tblStyle w:val="Tabellenraster"/>
              <w:tblW w:w="8940" w:type="dxa"/>
              <w:tblLayout w:type="fixed"/>
              <w:tblLook w:val="04A0" w:firstRow="1" w:lastRow="0" w:firstColumn="1" w:lastColumn="0" w:noHBand="0" w:noVBand="1"/>
            </w:tblPr>
            <w:tblGrid>
              <w:gridCol w:w="3185"/>
              <w:gridCol w:w="2977"/>
              <w:gridCol w:w="2778"/>
            </w:tblGrid>
            <w:tr w:rsidR="00BF69A6" w:rsidTr="00BF69A6">
              <w:tc>
                <w:tcPr>
                  <w:tcW w:w="3185" w:type="dxa"/>
                </w:tcPr>
                <w:p w:rsidR="00BF69A6" w:rsidRDefault="00BF69A6" w:rsidP="00C945CD">
                  <w:pPr>
                    <w:autoSpaceDE w:val="0"/>
                    <w:autoSpaceDN w:val="0"/>
                    <w:adjustRightInd w:val="0"/>
                    <w:rPr>
                      <w:rFonts w:ascii="WerkTF" w:hAnsi="WerkTF" w:cs="Calibri,Bold"/>
                      <w:b/>
                      <w:bCs/>
                    </w:rPr>
                  </w:pPr>
                  <w:r>
                    <w:rPr>
                      <w:rFonts w:ascii="WerkTF" w:hAnsi="WerkTF" w:cs="Calibri,Bold"/>
                      <w:b/>
                      <w:bCs/>
                    </w:rPr>
                    <w:t>Sportraum</w:t>
                  </w:r>
                </w:p>
              </w:tc>
              <w:tc>
                <w:tcPr>
                  <w:tcW w:w="5755" w:type="dxa"/>
                  <w:gridSpan w:val="2"/>
                  <w:vAlign w:val="bottom"/>
                </w:tcPr>
                <w:p w:rsidR="00BF69A6" w:rsidRPr="00C945CD" w:rsidRDefault="00BF69A6" w:rsidP="00BF69A6">
                  <w:pPr>
                    <w:autoSpaceDE w:val="0"/>
                    <w:autoSpaceDN w:val="0"/>
                    <w:adjustRightInd w:val="0"/>
                    <w:jc w:val="center"/>
                    <w:rPr>
                      <w:rFonts w:ascii="WerkTF" w:hAnsi="WerkTF" w:cs="Calibri,Bold"/>
                      <w:b/>
                      <w:bCs/>
                    </w:rPr>
                  </w:pPr>
                  <w:r w:rsidRPr="00C945CD">
                    <w:rPr>
                      <w:rFonts w:ascii="WerkTF" w:hAnsi="WerkTF" w:cs="Calibri,Bold"/>
                      <w:b/>
                      <w:bCs/>
                    </w:rPr>
                    <w:t>Maximale Anzahl der Nutzer</w:t>
                  </w:r>
                </w:p>
                <w:p w:rsidR="00BF69A6" w:rsidRPr="00C945CD" w:rsidRDefault="00BF69A6" w:rsidP="00BF69A6">
                  <w:pPr>
                    <w:autoSpaceDE w:val="0"/>
                    <w:autoSpaceDN w:val="0"/>
                    <w:adjustRightInd w:val="0"/>
                    <w:jc w:val="center"/>
                    <w:rPr>
                      <w:rFonts w:ascii="WerkTF" w:hAnsi="WerkTF" w:cs="Calibri,Bold"/>
                      <w:b/>
                      <w:bCs/>
                    </w:rPr>
                  </w:pPr>
                  <w:r w:rsidRPr="00C945CD">
                    <w:rPr>
                      <w:rFonts w:ascii="WerkTF" w:hAnsi="WerkTF" w:cs="Calibri,Bold"/>
                      <w:b/>
                      <w:bCs/>
                    </w:rPr>
                    <w:t>(Sportler*in + ÜL/Trainer)</w:t>
                  </w:r>
                </w:p>
              </w:tc>
            </w:tr>
            <w:tr w:rsidR="00BF69A6" w:rsidTr="00DB25DF">
              <w:tc>
                <w:tcPr>
                  <w:tcW w:w="3185" w:type="dxa"/>
                </w:tcPr>
                <w:p w:rsidR="00BF69A6" w:rsidRPr="00C945CD" w:rsidRDefault="00BF69A6" w:rsidP="00C945CD">
                  <w:pPr>
                    <w:autoSpaceDE w:val="0"/>
                    <w:autoSpaceDN w:val="0"/>
                    <w:adjustRightInd w:val="0"/>
                    <w:rPr>
                      <w:rFonts w:ascii="WerkTF" w:hAnsi="WerkTF" w:cs="Calibri"/>
                    </w:rPr>
                  </w:pPr>
                </w:p>
              </w:tc>
              <w:tc>
                <w:tcPr>
                  <w:tcW w:w="2977" w:type="dxa"/>
                  <w:shd w:val="clear" w:color="auto" w:fill="C2D69B" w:themeFill="accent3" w:themeFillTint="99"/>
                </w:tcPr>
                <w:p w:rsidR="00BF69A6" w:rsidRPr="00C945CD" w:rsidRDefault="00BF69A6" w:rsidP="00C945CD">
                  <w:pPr>
                    <w:autoSpaceDE w:val="0"/>
                    <w:autoSpaceDN w:val="0"/>
                    <w:adjustRightInd w:val="0"/>
                    <w:jc w:val="right"/>
                    <w:rPr>
                      <w:rFonts w:ascii="WerkTF" w:hAnsi="WerkTF" w:cs="Calibri"/>
                    </w:rPr>
                  </w:pPr>
                  <w:r>
                    <w:rPr>
                      <w:rFonts w:ascii="WerkTF" w:hAnsi="WerkTF" w:cs="Calibri"/>
                    </w:rPr>
                    <w:t>Stufe "grün"</w:t>
                  </w:r>
                </w:p>
              </w:tc>
              <w:tc>
                <w:tcPr>
                  <w:tcW w:w="2778" w:type="dxa"/>
                  <w:shd w:val="clear" w:color="auto" w:fill="FFCC00"/>
                </w:tcPr>
                <w:p w:rsidR="00BF69A6" w:rsidRPr="00C945CD" w:rsidRDefault="00BF69A6" w:rsidP="00C945CD">
                  <w:pPr>
                    <w:autoSpaceDE w:val="0"/>
                    <w:autoSpaceDN w:val="0"/>
                    <w:adjustRightInd w:val="0"/>
                    <w:jc w:val="right"/>
                    <w:rPr>
                      <w:rFonts w:ascii="WerkTF" w:hAnsi="WerkTF" w:cs="Calibri"/>
                    </w:rPr>
                  </w:pPr>
                  <w:r>
                    <w:rPr>
                      <w:rFonts w:ascii="WerkTF" w:hAnsi="WerkTF" w:cs="Calibri"/>
                    </w:rPr>
                    <w:t>Stufe "gelb"</w:t>
                  </w:r>
                </w:p>
              </w:tc>
            </w:tr>
            <w:tr w:rsidR="00BF69A6" w:rsidTr="00DB25DF">
              <w:tc>
                <w:tcPr>
                  <w:tcW w:w="3185" w:type="dxa"/>
                </w:tcPr>
                <w:p w:rsidR="00BF69A6" w:rsidRDefault="00BF69A6" w:rsidP="00C945CD">
                  <w:pPr>
                    <w:autoSpaceDE w:val="0"/>
                    <w:autoSpaceDN w:val="0"/>
                    <w:adjustRightInd w:val="0"/>
                    <w:rPr>
                      <w:rFonts w:ascii="WerkTF" w:hAnsi="WerkTF" w:cs="Calibri,Bold"/>
                      <w:b/>
                      <w:bCs/>
                    </w:rPr>
                  </w:pPr>
                  <w:r w:rsidRPr="00C945CD">
                    <w:rPr>
                      <w:rFonts w:ascii="WerkTF" w:hAnsi="WerkTF" w:cs="Calibri"/>
                    </w:rPr>
                    <w:t>Athletikraum 104 m</w:t>
                  </w:r>
                  <w:r>
                    <w:rPr>
                      <w:rFonts w:ascii="WerkTF" w:hAnsi="WerkTF" w:cs="Calibri"/>
                    </w:rPr>
                    <w:t>²</w:t>
                  </w:r>
                </w:p>
              </w:tc>
              <w:tc>
                <w:tcPr>
                  <w:tcW w:w="2977" w:type="dxa"/>
                  <w:shd w:val="clear" w:color="auto" w:fill="C2D69B" w:themeFill="accent3" w:themeFillTint="99"/>
                </w:tcPr>
                <w:p w:rsidR="00BF69A6" w:rsidRPr="00DB25DF" w:rsidRDefault="00BF69A6" w:rsidP="00C945CD">
                  <w:pPr>
                    <w:autoSpaceDE w:val="0"/>
                    <w:autoSpaceDN w:val="0"/>
                    <w:adjustRightInd w:val="0"/>
                    <w:jc w:val="right"/>
                    <w:rPr>
                      <w:rFonts w:ascii="WerkTF" w:hAnsi="WerkTF" w:cs="Calibri,Bold"/>
                      <w:bCs/>
                    </w:rPr>
                  </w:pPr>
                  <w:r w:rsidRPr="00DB25DF">
                    <w:rPr>
                      <w:rFonts w:ascii="WerkTF" w:hAnsi="WerkTF" w:cs="Calibri,Bold"/>
                      <w:bCs/>
                    </w:rPr>
                    <w:t>13</w:t>
                  </w:r>
                </w:p>
              </w:tc>
              <w:tc>
                <w:tcPr>
                  <w:tcW w:w="2778" w:type="dxa"/>
                  <w:shd w:val="clear" w:color="auto" w:fill="FFCC00"/>
                </w:tcPr>
                <w:p w:rsidR="00BF69A6" w:rsidRDefault="00BF69A6" w:rsidP="007925AF">
                  <w:pPr>
                    <w:autoSpaceDE w:val="0"/>
                    <w:autoSpaceDN w:val="0"/>
                    <w:adjustRightInd w:val="0"/>
                    <w:jc w:val="right"/>
                    <w:rPr>
                      <w:rFonts w:ascii="WerkTF" w:hAnsi="WerkTF" w:cs="Calibri,Bold"/>
                      <w:b/>
                      <w:bCs/>
                    </w:rPr>
                  </w:pPr>
                  <w:r>
                    <w:rPr>
                      <w:rFonts w:ascii="WerkTF" w:hAnsi="WerkTF" w:cs="Calibri"/>
                    </w:rPr>
                    <w:t>5</w:t>
                  </w:r>
                </w:p>
              </w:tc>
            </w:tr>
            <w:tr w:rsidR="00BF69A6" w:rsidTr="00DB25DF">
              <w:tc>
                <w:tcPr>
                  <w:tcW w:w="3185" w:type="dxa"/>
                </w:tcPr>
                <w:p w:rsidR="00BF69A6" w:rsidRPr="00C945CD" w:rsidRDefault="00BF69A6" w:rsidP="00C945CD">
                  <w:pPr>
                    <w:autoSpaceDE w:val="0"/>
                    <w:autoSpaceDN w:val="0"/>
                    <w:adjustRightInd w:val="0"/>
                    <w:rPr>
                      <w:rFonts w:ascii="WerkTF" w:hAnsi="WerkTF" w:cs="Calibri"/>
                    </w:rPr>
                  </w:pPr>
                  <w:r w:rsidRPr="00C945CD">
                    <w:rPr>
                      <w:rFonts w:ascii="WerkTF" w:hAnsi="WerkTF" w:cs="Calibri"/>
                    </w:rPr>
                    <w:t>Ballettraum 137 m</w:t>
                  </w:r>
                  <w:r>
                    <w:rPr>
                      <w:rFonts w:ascii="WerkTF" w:hAnsi="WerkTF" w:cs="Calibri"/>
                    </w:rPr>
                    <w:t>²</w:t>
                  </w:r>
                </w:p>
              </w:tc>
              <w:tc>
                <w:tcPr>
                  <w:tcW w:w="2977" w:type="dxa"/>
                  <w:shd w:val="clear" w:color="auto" w:fill="C2D69B" w:themeFill="accent3" w:themeFillTint="99"/>
                </w:tcPr>
                <w:p w:rsidR="00BF69A6" w:rsidRPr="00C945CD" w:rsidRDefault="00BF69A6" w:rsidP="00C945CD">
                  <w:pPr>
                    <w:autoSpaceDE w:val="0"/>
                    <w:autoSpaceDN w:val="0"/>
                    <w:adjustRightInd w:val="0"/>
                    <w:jc w:val="right"/>
                    <w:rPr>
                      <w:rFonts w:ascii="WerkTF" w:hAnsi="WerkTF" w:cs="Calibri"/>
                    </w:rPr>
                  </w:pPr>
                  <w:r>
                    <w:rPr>
                      <w:rFonts w:ascii="WerkTF" w:hAnsi="WerkTF" w:cs="Calibri"/>
                    </w:rPr>
                    <w:t>17</w:t>
                  </w:r>
                </w:p>
              </w:tc>
              <w:tc>
                <w:tcPr>
                  <w:tcW w:w="2778" w:type="dxa"/>
                  <w:shd w:val="clear" w:color="auto" w:fill="FFCC00"/>
                </w:tcPr>
                <w:p w:rsidR="00BF69A6" w:rsidRPr="00C945CD" w:rsidRDefault="00BF69A6" w:rsidP="007925AF">
                  <w:pPr>
                    <w:autoSpaceDE w:val="0"/>
                    <w:autoSpaceDN w:val="0"/>
                    <w:adjustRightInd w:val="0"/>
                    <w:jc w:val="right"/>
                    <w:rPr>
                      <w:rFonts w:ascii="WerkTF" w:hAnsi="WerkTF" w:cs="Calibri"/>
                    </w:rPr>
                  </w:pPr>
                  <w:r>
                    <w:rPr>
                      <w:rFonts w:ascii="WerkTF" w:hAnsi="WerkTF" w:cs="Calibri"/>
                    </w:rPr>
                    <w:t>7</w:t>
                  </w:r>
                </w:p>
              </w:tc>
            </w:tr>
            <w:tr w:rsidR="00BF69A6" w:rsidTr="00DB25DF">
              <w:tc>
                <w:tcPr>
                  <w:tcW w:w="3185" w:type="dxa"/>
                </w:tcPr>
                <w:p w:rsidR="00BF69A6" w:rsidRPr="00C945CD" w:rsidRDefault="00BF69A6" w:rsidP="00C945CD">
                  <w:pPr>
                    <w:autoSpaceDE w:val="0"/>
                    <w:autoSpaceDN w:val="0"/>
                    <w:adjustRightInd w:val="0"/>
                    <w:rPr>
                      <w:rFonts w:ascii="WerkTF" w:hAnsi="WerkTF" w:cs="Calibri"/>
                    </w:rPr>
                  </w:pPr>
                  <w:r w:rsidRPr="00C945CD">
                    <w:rPr>
                      <w:rFonts w:ascii="WerkTF" w:hAnsi="WerkTF" w:cs="Calibri"/>
                    </w:rPr>
                    <w:t>Trampolinraum 47 m</w:t>
                  </w:r>
                  <w:r>
                    <w:rPr>
                      <w:rFonts w:ascii="WerkTF" w:hAnsi="WerkTF" w:cs="Calibri"/>
                    </w:rPr>
                    <w:t>²</w:t>
                  </w:r>
                </w:p>
              </w:tc>
              <w:tc>
                <w:tcPr>
                  <w:tcW w:w="2977" w:type="dxa"/>
                  <w:shd w:val="clear" w:color="auto" w:fill="C2D69B" w:themeFill="accent3" w:themeFillTint="99"/>
                </w:tcPr>
                <w:p w:rsidR="00BF69A6" w:rsidRPr="00C945CD" w:rsidRDefault="00BF69A6" w:rsidP="00C945CD">
                  <w:pPr>
                    <w:autoSpaceDE w:val="0"/>
                    <w:autoSpaceDN w:val="0"/>
                    <w:adjustRightInd w:val="0"/>
                    <w:jc w:val="right"/>
                    <w:rPr>
                      <w:rFonts w:ascii="WerkTF" w:hAnsi="WerkTF" w:cs="Calibri"/>
                    </w:rPr>
                  </w:pPr>
                  <w:r>
                    <w:rPr>
                      <w:rFonts w:ascii="WerkTF" w:hAnsi="WerkTF" w:cs="Calibri"/>
                    </w:rPr>
                    <w:t>6</w:t>
                  </w:r>
                </w:p>
              </w:tc>
              <w:tc>
                <w:tcPr>
                  <w:tcW w:w="2778" w:type="dxa"/>
                  <w:shd w:val="clear" w:color="auto" w:fill="FFCC00"/>
                </w:tcPr>
                <w:p w:rsidR="00BF69A6" w:rsidRPr="00C945CD" w:rsidRDefault="00BF69A6" w:rsidP="007925AF">
                  <w:pPr>
                    <w:autoSpaceDE w:val="0"/>
                    <w:autoSpaceDN w:val="0"/>
                    <w:adjustRightInd w:val="0"/>
                    <w:jc w:val="right"/>
                    <w:rPr>
                      <w:rFonts w:ascii="WerkTF" w:hAnsi="WerkTF" w:cs="Calibri"/>
                    </w:rPr>
                  </w:pPr>
                  <w:r>
                    <w:rPr>
                      <w:rFonts w:ascii="WerkTF" w:hAnsi="WerkTF" w:cs="Calibri"/>
                    </w:rPr>
                    <w:t>3</w:t>
                  </w:r>
                </w:p>
              </w:tc>
            </w:tr>
            <w:tr w:rsidR="00BF69A6" w:rsidTr="00DB25DF">
              <w:tc>
                <w:tcPr>
                  <w:tcW w:w="3185" w:type="dxa"/>
                </w:tcPr>
                <w:p w:rsidR="00BF69A6" w:rsidRPr="00C945CD" w:rsidRDefault="00BF69A6" w:rsidP="00C945CD">
                  <w:pPr>
                    <w:autoSpaceDE w:val="0"/>
                    <w:autoSpaceDN w:val="0"/>
                    <w:adjustRightInd w:val="0"/>
                    <w:rPr>
                      <w:rFonts w:ascii="WerkTF" w:hAnsi="WerkTF" w:cs="Calibri"/>
                    </w:rPr>
                  </w:pPr>
                  <w:r w:rsidRPr="00C945CD">
                    <w:rPr>
                      <w:rFonts w:ascii="WerkTF" w:hAnsi="WerkTF" w:cs="Calibri"/>
                    </w:rPr>
                    <w:t>kleine Eishalle 1.800 m</w:t>
                  </w:r>
                  <w:r>
                    <w:rPr>
                      <w:rFonts w:ascii="WerkTF" w:hAnsi="WerkTF" w:cs="Calibri"/>
                    </w:rPr>
                    <w:t>²</w:t>
                  </w:r>
                </w:p>
              </w:tc>
              <w:tc>
                <w:tcPr>
                  <w:tcW w:w="2977" w:type="dxa"/>
                  <w:shd w:val="clear" w:color="auto" w:fill="C2D69B" w:themeFill="accent3" w:themeFillTint="99"/>
                </w:tcPr>
                <w:p w:rsidR="00BF69A6" w:rsidRPr="00C945CD" w:rsidRDefault="00BF69A6" w:rsidP="00C945CD">
                  <w:pPr>
                    <w:autoSpaceDE w:val="0"/>
                    <w:autoSpaceDN w:val="0"/>
                    <w:adjustRightInd w:val="0"/>
                    <w:jc w:val="right"/>
                    <w:rPr>
                      <w:rFonts w:ascii="WerkTF" w:hAnsi="WerkTF" w:cs="Calibri"/>
                    </w:rPr>
                  </w:pPr>
                  <w:r>
                    <w:rPr>
                      <w:rFonts w:ascii="WerkTF" w:hAnsi="WerkTF" w:cs="Calibri"/>
                    </w:rPr>
                    <w:t>225</w:t>
                  </w:r>
                </w:p>
              </w:tc>
              <w:tc>
                <w:tcPr>
                  <w:tcW w:w="2778" w:type="dxa"/>
                  <w:shd w:val="clear" w:color="auto" w:fill="FFCC00"/>
                </w:tcPr>
                <w:p w:rsidR="00BF69A6" w:rsidRPr="00C945CD" w:rsidRDefault="00BF69A6" w:rsidP="007925AF">
                  <w:pPr>
                    <w:autoSpaceDE w:val="0"/>
                    <w:autoSpaceDN w:val="0"/>
                    <w:adjustRightInd w:val="0"/>
                    <w:jc w:val="right"/>
                    <w:rPr>
                      <w:rFonts w:ascii="WerkTF" w:hAnsi="WerkTF" w:cs="Calibri"/>
                    </w:rPr>
                  </w:pPr>
                  <w:r>
                    <w:rPr>
                      <w:rFonts w:ascii="WerkTF" w:hAnsi="WerkTF" w:cs="Calibri"/>
                    </w:rPr>
                    <w:t>22</w:t>
                  </w:r>
                </w:p>
              </w:tc>
            </w:tr>
            <w:tr w:rsidR="00BF69A6" w:rsidTr="00DB25DF">
              <w:tc>
                <w:tcPr>
                  <w:tcW w:w="3185" w:type="dxa"/>
                </w:tcPr>
                <w:p w:rsidR="00BF69A6" w:rsidRPr="00C945CD" w:rsidRDefault="00BF69A6" w:rsidP="00C945CD">
                  <w:pPr>
                    <w:autoSpaceDE w:val="0"/>
                    <w:autoSpaceDN w:val="0"/>
                    <w:adjustRightInd w:val="0"/>
                    <w:rPr>
                      <w:rFonts w:ascii="WerkTF" w:hAnsi="WerkTF" w:cs="Calibri"/>
                    </w:rPr>
                  </w:pPr>
                  <w:r w:rsidRPr="00C945CD">
                    <w:rPr>
                      <w:rFonts w:ascii="WerkTF" w:hAnsi="WerkTF" w:cs="Calibri"/>
                    </w:rPr>
                    <w:t>400m-Bahn 4.760 m</w:t>
                  </w:r>
                  <w:r>
                    <w:rPr>
                      <w:rFonts w:ascii="WerkTF" w:hAnsi="WerkTF" w:cs="Calibri"/>
                    </w:rPr>
                    <w:t>²</w:t>
                  </w:r>
                </w:p>
              </w:tc>
              <w:tc>
                <w:tcPr>
                  <w:tcW w:w="2977" w:type="dxa"/>
                  <w:shd w:val="clear" w:color="auto" w:fill="C2D69B" w:themeFill="accent3" w:themeFillTint="99"/>
                </w:tcPr>
                <w:p w:rsidR="00BF69A6" w:rsidRPr="00C945CD" w:rsidRDefault="00BF69A6" w:rsidP="00C945CD">
                  <w:pPr>
                    <w:autoSpaceDE w:val="0"/>
                    <w:autoSpaceDN w:val="0"/>
                    <w:adjustRightInd w:val="0"/>
                    <w:jc w:val="right"/>
                    <w:rPr>
                      <w:rFonts w:ascii="WerkTF" w:hAnsi="WerkTF" w:cs="Calibri"/>
                    </w:rPr>
                  </w:pPr>
                  <w:r>
                    <w:rPr>
                      <w:rFonts w:ascii="WerkTF" w:hAnsi="WerkTF" w:cs="Calibri"/>
                    </w:rPr>
                    <w:t>595</w:t>
                  </w:r>
                </w:p>
              </w:tc>
              <w:tc>
                <w:tcPr>
                  <w:tcW w:w="2778" w:type="dxa"/>
                  <w:shd w:val="clear" w:color="auto" w:fill="FFCC00"/>
                </w:tcPr>
                <w:p w:rsidR="00BF69A6" w:rsidRPr="00C945CD" w:rsidRDefault="00BF69A6" w:rsidP="007925AF">
                  <w:pPr>
                    <w:autoSpaceDE w:val="0"/>
                    <w:autoSpaceDN w:val="0"/>
                    <w:adjustRightInd w:val="0"/>
                    <w:jc w:val="right"/>
                    <w:rPr>
                      <w:rFonts w:ascii="WerkTF" w:hAnsi="WerkTF" w:cs="Calibri"/>
                    </w:rPr>
                  </w:pPr>
                  <w:r>
                    <w:rPr>
                      <w:rFonts w:ascii="WerkTF" w:hAnsi="WerkTF" w:cs="Calibri"/>
                    </w:rPr>
                    <w:t>44</w:t>
                  </w:r>
                </w:p>
              </w:tc>
            </w:tr>
            <w:tr w:rsidR="00BF69A6" w:rsidTr="00DB25DF">
              <w:tc>
                <w:tcPr>
                  <w:tcW w:w="3185" w:type="dxa"/>
                </w:tcPr>
                <w:p w:rsidR="00BF69A6" w:rsidRPr="00C945CD" w:rsidRDefault="00BF69A6" w:rsidP="00C945CD">
                  <w:pPr>
                    <w:autoSpaceDE w:val="0"/>
                    <w:autoSpaceDN w:val="0"/>
                    <w:adjustRightInd w:val="0"/>
                    <w:rPr>
                      <w:rFonts w:ascii="WerkTF" w:hAnsi="WerkTF" w:cs="Calibri"/>
                    </w:rPr>
                  </w:pPr>
                  <w:r w:rsidRPr="00C945CD">
                    <w:rPr>
                      <w:rFonts w:ascii="WerkTF" w:hAnsi="WerkTF" w:cs="Calibri"/>
                    </w:rPr>
                    <w:t>Innenfeld 1.800 m</w:t>
                  </w:r>
                  <w:r>
                    <w:rPr>
                      <w:rFonts w:ascii="WerkTF" w:hAnsi="WerkTF" w:cs="Calibri"/>
                    </w:rPr>
                    <w:t>²</w:t>
                  </w:r>
                </w:p>
              </w:tc>
              <w:tc>
                <w:tcPr>
                  <w:tcW w:w="2977" w:type="dxa"/>
                  <w:shd w:val="clear" w:color="auto" w:fill="C2D69B" w:themeFill="accent3" w:themeFillTint="99"/>
                </w:tcPr>
                <w:p w:rsidR="00BF69A6" w:rsidRPr="00C945CD" w:rsidRDefault="00BF69A6" w:rsidP="00C945CD">
                  <w:pPr>
                    <w:autoSpaceDE w:val="0"/>
                    <w:autoSpaceDN w:val="0"/>
                    <w:adjustRightInd w:val="0"/>
                    <w:jc w:val="right"/>
                    <w:rPr>
                      <w:rFonts w:ascii="WerkTF" w:hAnsi="WerkTF" w:cs="Calibri"/>
                    </w:rPr>
                  </w:pPr>
                  <w:r>
                    <w:rPr>
                      <w:rFonts w:ascii="WerkTF" w:hAnsi="WerkTF" w:cs="Calibri"/>
                    </w:rPr>
                    <w:t>225</w:t>
                  </w:r>
                </w:p>
              </w:tc>
              <w:tc>
                <w:tcPr>
                  <w:tcW w:w="2778" w:type="dxa"/>
                  <w:shd w:val="clear" w:color="auto" w:fill="FFCC00"/>
                </w:tcPr>
                <w:p w:rsidR="00BF69A6" w:rsidRPr="00C945CD" w:rsidRDefault="00BF69A6" w:rsidP="007925AF">
                  <w:pPr>
                    <w:autoSpaceDE w:val="0"/>
                    <w:autoSpaceDN w:val="0"/>
                    <w:adjustRightInd w:val="0"/>
                    <w:jc w:val="right"/>
                    <w:rPr>
                      <w:rFonts w:ascii="WerkTF" w:hAnsi="WerkTF" w:cs="Calibri"/>
                    </w:rPr>
                  </w:pPr>
                  <w:r>
                    <w:rPr>
                      <w:rFonts w:ascii="WerkTF" w:hAnsi="WerkTF" w:cs="Calibri"/>
                    </w:rPr>
                    <w:t>22</w:t>
                  </w:r>
                </w:p>
              </w:tc>
            </w:tr>
            <w:tr w:rsidR="00BF69A6" w:rsidTr="00DB25DF">
              <w:tc>
                <w:tcPr>
                  <w:tcW w:w="3185" w:type="dxa"/>
                </w:tcPr>
                <w:p w:rsidR="00BF69A6" w:rsidRPr="00C945CD" w:rsidRDefault="00BF69A6" w:rsidP="00C945CD">
                  <w:pPr>
                    <w:autoSpaceDE w:val="0"/>
                    <w:autoSpaceDN w:val="0"/>
                    <w:adjustRightInd w:val="0"/>
                    <w:rPr>
                      <w:rFonts w:ascii="WerkTF" w:hAnsi="WerkTF" w:cs="Calibri"/>
                    </w:rPr>
                  </w:pPr>
                  <w:r w:rsidRPr="00C945CD">
                    <w:rPr>
                      <w:rFonts w:ascii="WerkTF" w:hAnsi="WerkTF" w:cs="Calibri"/>
                    </w:rPr>
                    <w:t>Bitum</w:t>
                  </w:r>
                  <w:r>
                    <w:rPr>
                      <w:rFonts w:ascii="WerkTF" w:hAnsi="WerkTF" w:cs="Calibri"/>
                    </w:rPr>
                    <w:t>en</w:t>
                  </w:r>
                  <w:r w:rsidRPr="00C945CD">
                    <w:rPr>
                      <w:rFonts w:ascii="WerkTF" w:hAnsi="WerkTF" w:cs="Calibri"/>
                    </w:rPr>
                    <w:t>feld 1.800 m</w:t>
                  </w:r>
                  <w:r>
                    <w:rPr>
                      <w:rFonts w:ascii="WerkTF" w:hAnsi="WerkTF" w:cs="Calibri"/>
                    </w:rPr>
                    <w:t>²</w:t>
                  </w:r>
                </w:p>
              </w:tc>
              <w:tc>
                <w:tcPr>
                  <w:tcW w:w="2977" w:type="dxa"/>
                  <w:shd w:val="clear" w:color="auto" w:fill="C2D69B" w:themeFill="accent3" w:themeFillTint="99"/>
                </w:tcPr>
                <w:p w:rsidR="00BF69A6" w:rsidRPr="00C945CD" w:rsidRDefault="00BF69A6" w:rsidP="00C945CD">
                  <w:pPr>
                    <w:autoSpaceDE w:val="0"/>
                    <w:autoSpaceDN w:val="0"/>
                    <w:adjustRightInd w:val="0"/>
                    <w:jc w:val="right"/>
                    <w:rPr>
                      <w:rFonts w:ascii="WerkTF" w:hAnsi="WerkTF" w:cs="Calibri"/>
                    </w:rPr>
                  </w:pPr>
                  <w:r>
                    <w:rPr>
                      <w:rFonts w:ascii="WerkTF" w:hAnsi="WerkTF" w:cs="Calibri"/>
                    </w:rPr>
                    <w:t>225</w:t>
                  </w:r>
                </w:p>
              </w:tc>
              <w:tc>
                <w:tcPr>
                  <w:tcW w:w="2778" w:type="dxa"/>
                  <w:shd w:val="clear" w:color="auto" w:fill="FFCC00"/>
                </w:tcPr>
                <w:p w:rsidR="00BF69A6" w:rsidRPr="00C945CD" w:rsidRDefault="00BF69A6" w:rsidP="007925AF">
                  <w:pPr>
                    <w:autoSpaceDE w:val="0"/>
                    <w:autoSpaceDN w:val="0"/>
                    <w:adjustRightInd w:val="0"/>
                    <w:jc w:val="right"/>
                    <w:rPr>
                      <w:rFonts w:ascii="WerkTF" w:hAnsi="WerkTF" w:cs="Calibri"/>
                    </w:rPr>
                  </w:pPr>
                  <w:r>
                    <w:rPr>
                      <w:rFonts w:ascii="WerkTF" w:hAnsi="WerkTF" w:cs="Calibri"/>
                    </w:rPr>
                    <w:t>22</w:t>
                  </w:r>
                </w:p>
              </w:tc>
            </w:tr>
            <w:tr w:rsidR="00BF69A6" w:rsidTr="00DB25DF">
              <w:tc>
                <w:tcPr>
                  <w:tcW w:w="3185" w:type="dxa"/>
                </w:tcPr>
                <w:p w:rsidR="00BF69A6" w:rsidRPr="00C945CD" w:rsidRDefault="00BF69A6" w:rsidP="007E52CE">
                  <w:pPr>
                    <w:autoSpaceDE w:val="0"/>
                    <w:autoSpaceDN w:val="0"/>
                    <w:adjustRightInd w:val="0"/>
                    <w:rPr>
                      <w:rFonts w:ascii="WerkTF" w:hAnsi="WerkTF" w:cs="Calibri"/>
                    </w:rPr>
                  </w:pPr>
                  <w:r w:rsidRPr="00C945CD">
                    <w:rPr>
                      <w:rFonts w:ascii="WerkTF" w:hAnsi="WerkTF" w:cs="Calibri"/>
                    </w:rPr>
                    <w:t>Rollbahn</w:t>
                  </w:r>
                  <w:r w:rsidRPr="007E52CE">
                    <w:rPr>
                      <w:rFonts w:ascii="WerkTF" w:hAnsi="WerkTF" w:cs="Calibri"/>
                      <w:vertAlign w:val="superscript"/>
                    </w:rPr>
                    <w:t>*</w:t>
                  </w:r>
                  <w:r w:rsidRPr="00C945CD">
                    <w:rPr>
                      <w:rFonts w:ascii="WerkTF" w:hAnsi="WerkTF" w:cs="Calibri"/>
                    </w:rPr>
                    <w:t xml:space="preserve"> 1.000 m</w:t>
                  </w:r>
                  <w:r>
                    <w:rPr>
                      <w:rFonts w:ascii="WerkTF" w:hAnsi="WerkTF" w:cs="Calibri"/>
                    </w:rPr>
                    <w:t>²</w:t>
                  </w:r>
                </w:p>
              </w:tc>
              <w:tc>
                <w:tcPr>
                  <w:tcW w:w="2977" w:type="dxa"/>
                  <w:shd w:val="clear" w:color="auto" w:fill="C2D69B" w:themeFill="accent3" w:themeFillTint="99"/>
                </w:tcPr>
                <w:p w:rsidR="00BF69A6" w:rsidRPr="00C945CD" w:rsidRDefault="00BF69A6" w:rsidP="00C945CD">
                  <w:pPr>
                    <w:autoSpaceDE w:val="0"/>
                    <w:autoSpaceDN w:val="0"/>
                    <w:adjustRightInd w:val="0"/>
                    <w:jc w:val="right"/>
                    <w:rPr>
                      <w:rFonts w:ascii="WerkTF" w:hAnsi="WerkTF" w:cs="Calibri"/>
                    </w:rPr>
                  </w:pPr>
                  <w:r>
                    <w:rPr>
                      <w:rFonts w:ascii="WerkTF" w:hAnsi="WerkTF" w:cs="Calibri"/>
                    </w:rPr>
                    <w:t>125</w:t>
                  </w:r>
                </w:p>
              </w:tc>
              <w:tc>
                <w:tcPr>
                  <w:tcW w:w="2778" w:type="dxa"/>
                  <w:shd w:val="clear" w:color="auto" w:fill="FFCC00"/>
                </w:tcPr>
                <w:p w:rsidR="00BF69A6" w:rsidRPr="00C945CD" w:rsidRDefault="00BF69A6" w:rsidP="007925AF">
                  <w:pPr>
                    <w:autoSpaceDE w:val="0"/>
                    <w:autoSpaceDN w:val="0"/>
                    <w:adjustRightInd w:val="0"/>
                    <w:jc w:val="right"/>
                    <w:rPr>
                      <w:rFonts w:ascii="WerkTF" w:hAnsi="WerkTF" w:cs="Calibri"/>
                    </w:rPr>
                  </w:pPr>
                  <w:r>
                    <w:rPr>
                      <w:rFonts w:ascii="WerkTF" w:hAnsi="WerkTF" w:cs="Calibri"/>
                    </w:rPr>
                    <w:t>14</w:t>
                  </w:r>
                </w:p>
              </w:tc>
            </w:tr>
          </w:tbl>
          <w:p w:rsidR="00E566B1" w:rsidRPr="00E566B1" w:rsidRDefault="00E566B1" w:rsidP="00E566B1">
            <w:pPr>
              <w:autoSpaceDE w:val="0"/>
              <w:autoSpaceDN w:val="0"/>
              <w:adjustRightInd w:val="0"/>
              <w:spacing w:after="0" w:line="240" w:lineRule="auto"/>
              <w:rPr>
                <w:rFonts w:ascii="WerkTF" w:hAnsi="WerkTF" w:cs="Calibri"/>
                <w:sz w:val="16"/>
                <w:szCs w:val="16"/>
              </w:rPr>
            </w:pPr>
            <w:r w:rsidRPr="00E566B1">
              <w:rPr>
                <w:rFonts w:ascii="WerkTF" w:hAnsi="WerkTF" w:cs="Calibri"/>
                <w:sz w:val="16"/>
                <w:szCs w:val="16"/>
                <w:vertAlign w:val="superscript"/>
              </w:rPr>
              <w:t>*</w:t>
            </w:r>
            <w:r w:rsidRPr="00E566B1">
              <w:rPr>
                <w:rFonts w:ascii="WerkTF" w:hAnsi="WerkTF" w:cs="Calibri"/>
                <w:sz w:val="16"/>
                <w:szCs w:val="16"/>
              </w:rPr>
              <w:t xml:space="preserve"> als reine Freiluftanlage ohne Funktionsgebäude außerhalb des Komplexes Eissportzentrum Erfurt, Zugang über entsprechendes Eingangstor. Eine Nutzung ist derzeit nur im organisierten Sport vorgesehen. Die verantwortlichen Übungsleiter regeln den Trainingsbetrieb selbstständig. Vor Ort stehen keine Sanitäreinrichtungen und keine Handdesinfektionen zur Verfügung.</w:t>
            </w:r>
          </w:p>
          <w:p w:rsidR="00E566B1" w:rsidRDefault="00E566B1" w:rsidP="00E566B1">
            <w:pPr>
              <w:autoSpaceDE w:val="0"/>
              <w:autoSpaceDN w:val="0"/>
              <w:adjustRightInd w:val="0"/>
              <w:spacing w:after="0" w:line="240" w:lineRule="auto"/>
              <w:rPr>
                <w:rFonts w:ascii="WerkTF" w:hAnsi="WerkTF" w:cs="Calibri"/>
              </w:rPr>
            </w:pPr>
          </w:p>
          <w:p w:rsidR="00875534" w:rsidRDefault="00C945CD" w:rsidP="00E566B1">
            <w:pPr>
              <w:autoSpaceDE w:val="0"/>
              <w:autoSpaceDN w:val="0"/>
              <w:adjustRightInd w:val="0"/>
              <w:spacing w:after="0" w:line="240" w:lineRule="auto"/>
              <w:rPr>
                <w:rFonts w:ascii="WerkTF" w:hAnsi="WerkTF" w:cs="Calibri"/>
              </w:rPr>
            </w:pPr>
            <w:r w:rsidRPr="00C945CD">
              <w:rPr>
                <w:rFonts w:ascii="WerkTF" w:hAnsi="WerkTF" w:cs="Calibri"/>
              </w:rPr>
              <w:t>Die maximale Nutzeranzahl ist abhängig von der Flächengröße und der darauf ausgeübten sportlichen</w:t>
            </w:r>
            <w:r w:rsidR="007E52CE">
              <w:rPr>
                <w:rFonts w:ascii="WerkTF" w:hAnsi="WerkTF" w:cs="Calibri"/>
              </w:rPr>
              <w:t xml:space="preserve"> </w:t>
            </w:r>
            <w:r w:rsidR="00E566B1">
              <w:rPr>
                <w:rFonts w:ascii="WerkTF" w:hAnsi="WerkTF" w:cs="Calibri"/>
              </w:rPr>
              <w:t>Bewegung.</w:t>
            </w:r>
          </w:p>
          <w:p w:rsidR="00E566B1" w:rsidRDefault="00E566B1" w:rsidP="00E566B1">
            <w:pPr>
              <w:autoSpaceDE w:val="0"/>
              <w:autoSpaceDN w:val="0"/>
              <w:adjustRightInd w:val="0"/>
              <w:spacing w:after="0" w:line="240" w:lineRule="auto"/>
              <w:rPr>
                <w:rFonts w:ascii="WerkTF" w:hAnsi="WerkTF" w:cs="Calibri"/>
              </w:rPr>
            </w:pPr>
          </w:p>
          <w:p w:rsidR="00E566B1" w:rsidRPr="00C85253" w:rsidRDefault="00E566B1" w:rsidP="00E566B1">
            <w:pPr>
              <w:pStyle w:val="Listenabsatz"/>
              <w:numPr>
                <w:ilvl w:val="0"/>
                <w:numId w:val="4"/>
              </w:numPr>
              <w:autoSpaceDE w:val="0"/>
              <w:autoSpaceDN w:val="0"/>
              <w:adjustRightInd w:val="0"/>
              <w:rPr>
                <w:rFonts w:cs="Calibri"/>
                <w:b/>
              </w:rPr>
            </w:pPr>
            <w:r w:rsidRPr="00C85253">
              <w:rPr>
                <w:rFonts w:cs="Calibri"/>
                <w:b/>
              </w:rPr>
              <w:t>Sonstige Räumlichkeiten und Einrichtungen</w:t>
            </w:r>
          </w:p>
          <w:p w:rsidR="00E566B1" w:rsidRPr="00E566B1" w:rsidRDefault="00E566B1" w:rsidP="00E566B1">
            <w:pPr>
              <w:pStyle w:val="Listenabsatz"/>
              <w:autoSpaceDE w:val="0"/>
              <w:autoSpaceDN w:val="0"/>
              <w:adjustRightInd w:val="0"/>
              <w:ind w:left="360"/>
              <w:rPr>
                <w:rFonts w:cs="Calibri"/>
              </w:rPr>
            </w:pPr>
            <w:r>
              <w:rPr>
                <w:rFonts w:cs="Calibri"/>
              </w:rPr>
              <w:t>Die Nutzung der sonstigen Räumlichkeiten und Einrichtungen (Geschäftsstellen, dauerhaft überlassene Vereinsräume und gastronomische Einrichtungen) steht allein in Verantwortung der jeweiligen Mieter.</w:t>
            </w:r>
          </w:p>
        </w:tc>
      </w:tr>
    </w:tbl>
    <w:p w:rsidR="00417B51" w:rsidRDefault="00417B51" w:rsidP="0045005F">
      <w:pPr>
        <w:spacing w:before="60" w:after="60" w:line="280" w:lineRule="exact"/>
        <w:jc w:val="right"/>
        <w:rPr>
          <w:rFonts w:ascii="WerkTF" w:hAnsi="WerkTF"/>
          <w:szCs w:val="20"/>
        </w:rPr>
        <w:sectPr w:rsidR="00417B51" w:rsidSect="00417B51">
          <w:type w:val="continuous"/>
          <w:pgSz w:w="11906" w:h="16838"/>
          <w:pgMar w:top="1417" w:right="1417" w:bottom="1134" w:left="1417" w:header="708" w:footer="431" w:gutter="0"/>
          <w:cols w:space="708"/>
          <w:formProt w:val="0"/>
          <w:docGrid w:linePitch="360"/>
        </w:sectPr>
      </w:pPr>
    </w:p>
    <w:tbl>
      <w:tblPr>
        <w:tblW w:w="9568" w:type="dxa"/>
        <w:tblLayout w:type="fixed"/>
        <w:tblCellMar>
          <w:left w:w="70" w:type="dxa"/>
          <w:right w:w="70" w:type="dxa"/>
        </w:tblCellMar>
        <w:tblLook w:val="0000" w:firstRow="0" w:lastRow="0" w:firstColumn="0" w:lastColumn="0" w:noHBand="0" w:noVBand="0"/>
      </w:tblPr>
      <w:tblGrid>
        <w:gridCol w:w="9568"/>
      </w:tblGrid>
      <w:tr w:rsidR="00A97DFC" w:rsidRPr="005B6DD6" w:rsidTr="0045005F">
        <w:tc>
          <w:tcPr>
            <w:tcW w:w="9568" w:type="dxa"/>
            <w:tcBorders>
              <w:top w:val="single" w:sz="4" w:space="0" w:color="auto"/>
            </w:tcBorders>
          </w:tcPr>
          <w:p w:rsidR="00A97DFC" w:rsidRPr="005B6DD6" w:rsidRDefault="00A97DFC" w:rsidP="0045005F">
            <w:pPr>
              <w:spacing w:before="60" w:after="60" w:line="280" w:lineRule="exact"/>
              <w:jc w:val="right"/>
              <w:rPr>
                <w:rFonts w:ascii="WerkTF" w:hAnsi="WerkTF"/>
                <w:szCs w:val="20"/>
              </w:rPr>
            </w:pPr>
          </w:p>
        </w:tc>
      </w:tr>
      <w:tr w:rsidR="005B6DD6" w:rsidRPr="00A97DFC" w:rsidTr="00A97DFC">
        <w:tc>
          <w:tcPr>
            <w:tcW w:w="9568" w:type="dxa"/>
          </w:tcPr>
          <w:p w:rsidR="005B6DD6" w:rsidRPr="00A97DFC" w:rsidRDefault="00A97DFC" w:rsidP="00A97DFC">
            <w:pPr>
              <w:spacing w:before="60" w:after="60" w:line="280" w:lineRule="exact"/>
              <w:rPr>
                <w:rFonts w:ascii="WerkTF" w:hAnsi="WerkTF"/>
                <w:b/>
                <w:szCs w:val="20"/>
              </w:rPr>
            </w:pPr>
            <w:r w:rsidRPr="00A97DFC">
              <w:rPr>
                <w:rFonts w:ascii="WerkTF" w:hAnsi="WerkTF"/>
                <w:b/>
                <w:szCs w:val="20"/>
              </w:rPr>
              <w:t>Voraussetzung für die Nutzung der Sportanlage ist weiterhin das Vorliegen eines "Vereinsspezifischen Infektionsschutzkonzept zur Nutzung der Erfurter Sportanlagen", welches dem Erfurter Sportbetrieb vorzulegen und bei Benutzung durch die Verantwortliche/n Person</w:t>
            </w:r>
            <w:r w:rsidR="00557B7C">
              <w:rPr>
                <w:rFonts w:ascii="WerkTF" w:hAnsi="WerkTF"/>
                <w:b/>
                <w:szCs w:val="20"/>
              </w:rPr>
              <w:t>/</w:t>
            </w:r>
            <w:r w:rsidRPr="00A97DFC">
              <w:rPr>
                <w:rFonts w:ascii="WerkTF" w:hAnsi="WerkTF"/>
                <w:b/>
                <w:szCs w:val="20"/>
              </w:rPr>
              <w:t>en des Vereins mitzuführen ist.</w:t>
            </w:r>
          </w:p>
        </w:tc>
      </w:tr>
      <w:tr w:rsidR="00A97DFC" w:rsidRPr="00A97DFC" w:rsidTr="00A97DFC">
        <w:tc>
          <w:tcPr>
            <w:tcW w:w="9568" w:type="dxa"/>
          </w:tcPr>
          <w:p w:rsidR="00A97DFC" w:rsidRPr="00A97DFC" w:rsidRDefault="00A97DFC" w:rsidP="00A97DFC">
            <w:pPr>
              <w:spacing w:before="60" w:after="60" w:line="280" w:lineRule="exact"/>
              <w:rPr>
                <w:rFonts w:ascii="WerkTF" w:hAnsi="WerkTF"/>
                <w:b/>
                <w:szCs w:val="20"/>
              </w:rPr>
            </w:pPr>
          </w:p>
        </w:tc>
      </w:tr>
      <w:tr w:rsidR="00A97DFC" w:rsidRPr="00A97DFC" w:rsidTr="00A97DFC">
        <w:tc>
          <w:tcPr>
            <w:tcW w:w="9568" w:type="dxa"/>
          </w:tcPr>
          <w:p w:rsidR="00A97DFC" w:rsidRDefault="00A97DFC" w:rsidP="00A97DFC">
            <w:pPr>
              <w:spacing w:before="60" w:after="60" w:line="280" w:lineRule="exact"/>
              <w:rPr>
                <w:rFonts w:ascii="WerkTF" w:hAnsi="WerkTF"/>
                <w:b/>
                <w:szCs w:val="20"/>
              </w:rPr>
            </w:pPr>
            <w:r>
              <w:rPr>
                <w:rFonts w:ascii="WerkTF" w:hAnsi="WerkTF"/>
                <w:b/>
                <w:szCs w:val="20"/>
              </w:rPr>
              <w:t xml:space="preserve">Erfurt, </w:t>
            </w:r>
            <w:r w:rsidR="00DB25DF">
              <w:rPr>
                <w:rFonts w:ascii="WerkTF" w:hAnsi="WerkTF"/>
                <w:b/>
                <w:szCs w:val="20"/>
              </w:rPr>
              <w:t>11.09.2020</w:t>
            </w:r>
          </w:p>
          <w:p w:rsidR="00A97DFC" w:rsidRDefault="00A97DFC" w:rsidP="00A97DFC">
            <w:pPr>
              <w:spacing w:before="60" w:after="60" w:line="280" w:lineRule="exact"/>
              <w:rPr>
                <w:rFonts w:ascii="WerkTF" w:hAnsi="WerkTF"/>
                <w:b/>
                <w:szCs w:val="20"/>
              </w:rPr>
            </w:pPr>
          </w:p>
          <w:p w:rsidR="00A97DFC" w:rsidRDefault="00A97DFC" w:rsidP="00A97DFC">
            <w:pPr>
              <w:spacing w:before="60" w:after="60" w:line="280" w:lineRule="exact"/>
              <w:rPr>
                <w:rFonts w:ascii="WerkTF" w:hAnsi="WerkTF"/>
                <w:b/>
                <w:szCs w:val="20"/>
              </w:rPr>
            </w:pPr>
            <w:r>
              <w:rPr>
                <w:rFonts w:ascii="WerkTF" w:hAnsi="WerkTF"/>
                <w:b/>
                <w:szCs w:val="20"/>
              </w:rPr>
              <w:t>gez. Batschkus/Cizek</w:t>
            </w:r>
          </w:p>
          <w:p w:rsidR="00A97DFC" w:rsidRPr="00A97DFC" w:rsidRDefault="00A97DFC" w:rsidP="00A97DFC">
            <w:pPr>
              <w:spacing w:before="60" w:after="60" w:line="280" w:lineRule="exact"/>
              <w:rPr>
                <w:rFonts w:ascii="WerkTF" w:hAnsi="WerkTF"/>
                <w:b/>
                <w:szCs w:val="20"/>
              </w:rPr>
            </w:pPr>
            <w:r>
              <w:rPr>
                <w:rFonts w:ascii="WerkTF" w:hAnsi="WerkTF"/>
                <w:b/>
                <w:szCs w:val="20"/>
              </w:rPr>
              <w:t>Werkleitung ESB</w:t>
            </w:r>
          </w:p>
        </w:tc>
      </w:tr>
    </w:tbl>
    <w:p w:rsidR="00A4314A" w:rsidRPr="00A97DFC" w:rsidRDefault="00A4314A" w:rsidP="00A97DFC">
      <w:pPr>
        <w:spacing w:after="0" w:line="240" w:lineRule="auto"/>
        <w:rPr>
          <w:rFonts w:ascii="WerkTF" w:hAnsi="WerkTF"/>
          <w:sz w:val="4"/>
          <w:szCs w:val="4"/>
        </w:rPr>
      </w:pPr>
    </w:p>
    <w:sectPr w:rsidR="00A4314A" w:rsidRPr="00A97DFC" w:rsidSect="00417B51">
      <w:type w:val="continuous"/>
      <w:pgSz w:w="11906" w:h="16838"/>
      <w:pgMar w:top="1417" w:right="1417" w:bottom="1134" w:left="1417"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CD" w:rsidRDefault="00F55DCD" w:rsidP="00F55DCD">
      <w:pPr>
        <w:spacing w:after="0" w:line="240" w:lineRule="auto"/>
      </w:pPr>
      <w:r>
        <w:separator/>
      </w:r>
    </w:p>
  </w:endnote>
  <w:endnote w:type="continuationSeparator" w:id="0">
    <w:p w:rsidR="00F55DCD" w:rsidRDefault="00F55DCD" w:rsidP="00F5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rkTF">
    <w:panose1 w:val="020B0604030202020203"/>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rkTFCondensed">
    <w:panose1 w:val="020B0606030202020203"/>
    <w:charset w:val="00"/>
    <w:family w:val="swiss"/>
    <w:pitch w:val="variable"/>
    <w:sig w:usb0="800000AF" w:usb1="4000004A"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3" w:type="dxa"/>
      <w:tblLayout w:type="fixed"/>
      <w:tblCellMar>
        <w:left w:w="70" w:type="dxa"/>
        <w:right w:w="70" w:type="dxa"/>
      </w:tblCellMar>
      <w:tblLook w:val="0000" w:firstRow="0" w:lastRow="0" w:firstColumn="0" w:lastColumn="0" w:noHBand="0" w:noVBand="0"/>
    </w:tblPr>
    <w:tblGrid>
      <w:gridCol w:w="964"/>
      <w:gridCol w:w="9882"/>
    </w:tblGrid>
    <w:tr w:rsidR="009D74BE" w:rsidRPr="009823C5" w:rsidTr="00EE24E4">
      <w:trPr>
        <w:cantSplit/>
      </w:trPr>
      <w:tc>
        <w:tcPr>
          <w:tcW w:w="964" w:type="dxa"/>
          <w:vAlign w:val="bottom"/>
        </w:tcPr>
        <w:p w:rsidR="009D74BE" w:rsidRPr="00DE364B" w:rsidRDefault="0015524A" w:rsidP="00C22398">
          <w:pPr>
            <w:rPr>
              <w:rFonts w:ascii="WerkTFCondensed" w:hAnsi="WerkTFCondensed"/>
              <w:sz w:val="12"/>
            </w:rPr>
          </w:pPr>
        </w:p>
      </w:tc>
      <w:tc>
        <w:tcPr>
          <w:tcW w:w="9882" w:type="dxa"/>
          <w:tcBorders>
            <w:left w:val="nil"/>
          </w:tcBorders>
        </w:tcPr>
        <w:p w:rsidR="008109B1" w:rsidRDefault="00A97DFC" w:rsidP="00F55DCD">
          <w:pPr>
            <w:spacing w:after="0"/>
            <w:rPr>
              <w:rFonts w:ascii="WerkTFCondensed" w:hAnsi="WerkTFCondensed"/>
              <w:sz w:val="12"/>
            </w:rPr>
          </w:pPr>
          <w:r>
            <w:rPr>
              <w:rFonts w:ascii="WerkTFCondensed" w:hAnsi="WerkTFCondensed"/>
              <w:sz w:val="12"/>
            </w:rPr>
            <w:t>0</w:t>
          </w:r>
          <w:r w:rsidR="00F55DCD">
            <w:rPr>
              <w:rFonts w:ascii="WerkTFCondensed" w:hAnsi="WerkTFCondensed"/>
              <w:sz w:val="12"/>
            </w:rPr>
            <w:t>5</w:t>
          </w:r>
          <w:r>
            <w:rPr>
              <w:rFonts w:ascii="WerkTFCondensed" w:hAnsi="WerkTFCondensed"/>
              <w:sz w:val="12"/>
            </w:rPr>
            <w:t>.20</w:t>
          </w:r>
        </w:p>
        <w:p w:rsidR="008109B1" w:rsidRDefault="00A97DFC" w:rsidP="00F55DCD">
          <w:pPr>
            <w:spacing w:after="0"/>
            <w:rPr>
              <w:rFonts w:ascii="WerkTFCondensed" w:hAnsi="WerkTFCondensed"/>
              <w:sz w:val="12"/>
            </w:rPr>
          </w:pPr>
          <w:r w:rsidRPr="004E1371">
            <w:rPr>
              <w:rFonts w:ascii="WerkTFCondensed" w:hAnsi="WerkTFCondensed"/>
              <w:snapToGrid w:val="0"/>
              <w:sz w:val="12"/>
            </w:rPr>
            <w:t xml:space="preserve">Seite </w:t>
          </w:r>
          <w:r w:rsidRPr="004E1371">
            <w:rPr>
              <w:rFonts w:ascii="WerkTFCondensed" w:hAnsi="WerkTFCondensed"/>
              <w:snapToGrid w:val="0"/>
              <w:sz w:val="12"/>
            </w:rPr>
            <w:fldChar w:fldCharType="begin"/>
          </w:r>
          <w:r w:rsidRPr="004E1371">
            <w:rPr>
              <w:rFonts w:ascii="WerkTFCondensed" w:hAnsi="WerkTFCondensed"/>
              <w:snapToGrid w:val="0"/>
              <w:sz w:val="12"/>
            </w:rPr>
            <w:instrText xml:space="preserve"> PAGE </w:instrText>
          </w:r>
          <w:r w:rsidRPr="004E1371">
            <w:rPr>
              <w:rFonts w:ascii="WerkTFCondensed" w:hAnsi="WerkTFCondensed"/>
              <w:snapToGrid w:val="0"/>
              <w:sz w:val="12"/>
            </w:rPr>
            <w:fldChar w:fldCharType="separate"/>
          </w:r>
          <w:r w:rsidR="0015524A">
            <w:rPr>
              <w:rFonts w:ascii="WerkTFCondensed" w:hAnsi="WerkTFCondensed"/>
              <w:noProof/>
              <w:snapToGrid w:val="0"/>
              <w:sz w:val="12"/>
            </w:rPr>
            <w:t>1</w:t>
          </w:r>
          <w:r w:rsidRPr="004E1371">
            <w:rPr>
              <w:rFonts w:ascii="WerkTFCondensed" w:hAnsi="WerkTFCondensed"/>
              <w:snapToGrid w:val="0"/>
              <w:sz w:val="12"/>
            </w:rPr>
            <w:fldChar w:fldCharType="end"/>
          </w:r>
          <w:r w:rsidRPr="004E1371">
            <w:rPr>
              <w:rFonts w:ascii="WerkTFCondensed" w:hAnsi="WerkTFCondensed"/>
              <w:snapToGrid w:val="0"/>
              <w:sz w:val="12"/>
            </w:rPr>
            <w:t xml:space="preserve"> von </w:t>
          </w:r>
          <w:r w:rsidRPr="004E1371">
            <w:rPr>
              <w:rFonts w:ascii="WerkTFCondensed" w:hAnsi="WerkTFCondensed"/>
              <w:snapToGrid w:val="0"/>
              <w:sz w:val="12"/>
            </w:rPr>
            <w:fldChar w:fldCharType="begin"/>
          </w:r>
          <w:r w:rsidRPr="004E1371">
            <w:rPr>
              <w:rFonts w:ascii="WerkTFCondensed" w:hAnsi="WerkTFCondensed"/>
              <w:snapToGrid w:val="0"/>
              <w:sz w:val="12"/>
            </w:rPr>
            <w:instrText xml:space="preserve"> NUMPAGES </w:instrText>
          </w:r>
          <w:r w:rsidRPr="004E1371">
            <w:rPr>
              <w:rFonts w:ascii="WerkTFCondensed" w:hAnsi="WerkTFCondensed"/>
              <w:snapToGrid w:val="0"/>
              <w:sz w:val="12"/>
            </w:rPr>
            <w:fldChar w:fldCharType="separate"/>
          </w:r>
          <w:r w:rsidR="0015524A">
            <w:rPr>
              <w:rFonts w:ascii="WerkTFCondensed" w:hAnsi="WerkTFCondensed"/>
              <w:noProof/>
              <w:snapToGrid w:val="0"/>
              <w:sz w:val="12"/>
            </w:rPr>
            <w:t>2</w:t>
          </w:r>
          <w:r w:rsidRPr="004E1371">
            <w:rPr>
              <w:rFonts w:ascii="WerkTFCondensed" w:hAnsi="WerkTFCondensed"/>
              <w:snapToGrid w:val="0"/>
              <w:sz w:val="12"/>
            </w:rPr>
            <w:fldChar w:fldCharType="end"/>
          </w:r>
        </w:p>
        <w:p w:rsidR="009D74BE" w:rsidRPr="009823C5" w:rsidRDefault="00A97DFC" w:rsidP="00F55DCD">
          <w:pPr>
            <w:spacing w:after="0"/>
            <w:rPr>
              <w:rFonts w:ascii="WerkTFCondensed" w:hAnsi="WerkTFCondensed"/>
              <w:b/>
              <w:sz w:val="16"/>
              <w:szCs w:val="16"/>
            </w:rPr>
          </w:pPr>
          <w:r>
            <w:rPr>
              <w:rFonts w:ascii="WerkTFCondensed" w:hAnsi="WerkTFCondensed"/>
              <w:sz w:val="12"/>
            </w:rPr>
            <w:t xml:space="preserve">© </w:t>
          </w:r>
          <w:r w:rsidR="00F55DCD">
            <w:rPr>
              <w:rFonts w:ascii="WerkTFCondensed" w:hAnsi="WerkTFCondensed"/>
              <w:sz w:val="12"/>
            </w:rPr>
            <w:t>ESB</w:t>
          </w:r>
        </w:p>
      </w:tc>
    </w:tr>
  </w:tbl>
  <w:p w:rsidR="009D74BE" w:rsidRPr="00BD7815" w:rsidRDefault="0015524A">
    <w:pPr>
      <w:pStyle w:val="Fuzeil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CD" w:rsidRDefault="00F55DCD" w:rsidP="00F55DCD">
      <w:pPr>
        <w:spacing w:after="0" w:line="240" w:lineRule="auto"/>
      </w:pPr>
      <w:r>
        <w:separator/>
      </w:r>
    </w:p>
  </w:footnote>
  <w:footnote w:type="continuationSeparator" w:id="0">
    <w:p w:rsidR="00F55DCD" w:rsidRDefault="00F55DCD" w:rsidP="00F55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280"/>
    <w:multiLevelType w:val="hybridMultilevel"/>
    <w:tmpl w:val="785244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7833826"/>
    <w:multiLevelType w:val="hybridMultilevel"/>
    <w:tmpl w:val="4F2CCE3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66A79CA"/>
    <w:multiLevelType w:val="hybridMultilevel"/>
    <w:tmpl w:val="54BE7B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D0313A7"/>
    <w:multiLevelType w:val="hybridMultilevel"/>
    <w:tmpl w:val="4A9CD8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D6"/>
    <w:rsid w:val="000441A3"/>
    <w:rsid w:val="000C7CD7"/>
    <w:rsid w:val="0015524A"/>
    <w:rsid w:val="002E68A5"/>
    <w:rsid w:val="004075C0"/>
    <w:rsid w:val="00417B51"/>
    <w:rsid w:val="00431912"/>
    <w:rsid w:val="00456689"/>
    <w:rsid w:val="004A284A"/>
    <w:rsid w:val="00557B7C"/>
    <w:rsid w:val="005B6DD6"/>
    <w:rsid w:val="0060539E"/>
    <w:rsid w:val="00632BFD"/>
    <w:rsid w:val="006A3584"/>
    <w:rsid w:val="007E52CE"/>
    <w:rsid w:val="00875534"/>
    <w:rsid w:val="00A3110F"/>
    <w:rsid w:val="00A4314A"/>
    <w:rsid w:val="00A97DFC"/>
    <w:rsid w:val="00B87881"/>
    <w:rsid w:val="00BF69A6"/>
    <w:rsid w:val="00C23935"/>
    <w:rsid w:val="00C85253"/>
    <w:rsid w:val="00C945CD"/>
    <w:rsid w:val="00DB25DF"/>
    <w:rsid w:val="00E566B1"/>
    <w:rsid w:val="00F55DCD"/>
    <w:rsid w:val="00FB7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B6DD6"/>
    <w:pPr>
      <w:tabs>
        <w:tab w:val="center" w:pos="4536"/>
        <w:tab w:val="right" w:pos="9072"/>
      </w:tabs>
      <w:spacing w:after="0" w:line="240" w:lineRule="auto"/>
    </w:pPr>
    <w:rPr>
      <w:rFonts w:ascii="WerkTF" w:eastAsia="Times New Roman" w:hAnsi="WerkTF" w:cs="Times New Roman"/>
      <w:sz w:val="20"/>
      <w:szCs w:val="24"/>
      <w:lang w:eastAsia="de-DE"/>
    </w:rPr>
  </w:style>
  <w:style w:type="character" w:customStyle="1" w:styleId="FuzeileZchn">
    <w:name w:val="Fußzeile Zchn"/>
    <w:basedOn w:val="Absatz-Standardschriftart"/>
    <w:link w:val="Fuzeile"/>
    <w:rsid w:val="005B6DD6"/>
    <w:rPr>
      <w:rFonts w:ascii="WerkTF" w:eastAsia="Times New Roman" w:hAnsi="WerkTF" w:cs="Times New Roman"/>
      <w:sz w:val="20"/>
      <w:szCs w:val="24"/>
      <w:lang w:eastAsia="de-DE"/>
    </w:rPr>
  </w:style>
  <w:style w:type="paragraph" w:styleId="Listenabsatz">
    <w:name w:val="List Paragraph"/>
    <w:basedOn w:val="Standard"/>
    <w:uiPriority w:val="34"/>
    <w:qFormat/>
    <w:rsid w:val="005B6DD6"/>
    <w:pPr>
      <w:spacing w:after="0" w:line="240" w:lineRule="auto"/>
      <w:ind w:left="720"/>
      <w:contextualSpacing/>
    </w:pPr>
    <w:rPr>
      <w:rFonts w:ascii="WerkTF" w:eastAsia="Times New Roman" w:hAnsi="WerkTF" w:cs="Times New Roman"/>
      <w:sz w:val="20"/>
      <w:szCs w:val="24"/>
      <w:lang w:eastAsia="de-DE"/>
    </w:rPr>
  </w:style>
  <w:style w:type="paragraph" w:styleId="KeinLeerraum">
    <w:name w:val="No Spacing"/>
    <w:uiPriority w:val="1"/>
    <w:qFormat/>
    <w:rsid w:val="005B6DD6"/>
    <w:pPr>
      <w:spacing w:after="0" w:line="240" w:lineRule="auto"/>
    </w:pPr>
    <w:rPr>
      <w:rFonts w:ascii="WerkTF" w:eastAsia="Times New Roman" w:hAnsi="WerkTF" w:cs="Times New Roman"/>
      <w:sz w:val="20"/>
      <w:szCs w:val="24"/>
      <w:lang w:eastAsia="de-DE"/>
    </w:rPr>
  </w:style>
  <w:style w:type="paragraph" w:styleId="Sprechblasentext">
    <w:name w:val="Balloon Text"/>
    <w:basedOn w:val="Standard"/>
    <w:link w:val="SprechblasentextZchn"/>
    <w:uiPriority w:val="99"/>
    <w:semiHidden/>
    <w:unhideWhenUsed/>
    <w:rsid w:val="005B6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DD6"/>
    <w:rPr>
      <w:rFonts w:ascii="Tahoma" w:hAnsi="Tahoma" w:cs="Tahoma"/>
      <w:sz w:val="16"/>
      <w:szCs w:val="16"/>
    </w:rPr>
  </w:style>
  <w:style w:type="character" w:styleId="Hyperlink">
    <w:name w:val="Hyperlink"/>
    <w:basedOn w:val="Absatz-Standardschriftart"/>
    <w:uiPriority w:val="99"/>
    <w:unhideWhenUsed/>
    <w:rsid w:val="005B6DD6"/>
    <w:rPr>
      <w:color w:val="0000FF" w:themeColor="hyperlink"/>
      <w:u w:val="single"/>
    </w:rPr>
  </w:style>
  <w:style w:type="paragraph" w:styleId="Kopfzeile">
    <w:name w:val="header"/>
    <w:basedOn w:val="Standard"/>
    <w:link w:val="KopfzeileZchn"/>
    <w:uiPriority w:val="99"/>
    <w:unhideWhenUsed/>
    <w:rsid w:val="00F55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DCD"/>
  </w:style>
  <w:style w:type="table" w:styleId="Tabellenraster">
    <w:name w:val="Table Grid"/>
    <w:basedOn w:val="NormaleTabelle"/>
    <w:uiPriority w:val="59"/>
    <w:rsid w:val="00C9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B6DD6"/>
    <w:pPr>
      <w:tabs>
        <w:tab w:val="center" w:pos="4536"/>
        <w:tab w:val="right" w:pos="9072"/>
      </w:tabs>
      <w:spacing w:after="0" w:line="240" w:lineRule="auto"/>
    </w:pPr>
    <w:rPr>
      <w:rFonts w:ascii="WerkTF" w:eastAsia="Times New Roman" w:hAnsi="WerkTF" w:cs="Times New Roman"/>
      <w:sz w:val="20"/>
      <w:szCs w:val="24"/>
      <w:lang w:eastAsia="de-DE"/>
    </w:rPr>
  </w:style>
  <w:style w:type="character" w:customStyle="1" w:styleId="FuzeileZchn">
    <w:name w:val="Fußzeile Zchn"/>
    <w:basedOn w:val="Absatz-Standardschriftart"/>
    <w:link w:val="Fuzeile"/>
    <w:rsid w:val="005B6DD6"/>
    <w:rPr>
      <w:rFonts w:ascii="WerkTF" w:eastAsia="Times New Roman" w:hAnsi="WerkTF" w:cs="Times New Roman"/>
      <w:sz w:val="20"/>
      <w:szCs w:val="24"/>
      <w:lang w:eastAsia="de-DE"/>
    </w:rPr>
  </w:style>
  <w:style w:type="paragraph" w:styleId="Listenabsatz">
    <w:name w:val="List Paragraph"/>
    <w:basedOn w:val="Standard"/>
    <w:uiPriority w:val="34"/>
    <w:qFormat/>
    <w:rsid w:val="005B6DD6"/>
    <w:pPr>
      <w:spacing w:after="0" w:line="240" w:lineRule="auto"/>
      <w:ind w:left="720"/>
      <w:contextualSpacing/>
    </w:pPr>
    <w:rPr>
      <w:rFonts w:ascii="WerkTF" w:eastAsia="Times New Roman" w:hAnsi="WerkTF" w:cs="Times New Roman"/>
      <w:sz w:val="20"/>
      <w:szCs w:val="24"/>
      <w:lang w:eastAsia="de-DE"/>
    </w:rPr>
  </w:style>
  <w:style w:type="paragraph" w:styleId="KeinLeerraum">
    <w:name w:val="No Spacing"/>
    <w:uiPriority w:val="1"/>
    <w:qFormat/>
    <w:rsid w:val="005B6DD6"/>
    <w:pPr>
      <w:spacing w:after="0" w:line="240" w:lineRule="auto"/>
    </w:pPr>
    <w:rPr>
      <w:rFonts w:ascii="WerkTF" w:eastAsia="Times New Roman" w:hAnsi="WerkTF" w:cs="Times New Roman"/>
      <w:sz w:val="20"/>
      <w:szCs w:val="24"/>
      <w:lang w:eastAsia="de-DE"/>
    </w:rPr>
  </w:style>
  <w:style w:type="paragraph" w:styleId="Sprechblasentext">
    <w:name w:val="Balloon Text"/>
    <w:basedOn w:val="Standard"/>
    <w:link w:val="SprechblasentextZchn"/>
    <w:uiPriority w:val="99"/>
    <w:semiHidden/>
    <w:unhideWhenUsed/>
    <w:rsid w:val="005B6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DD6"/>
    <w:rPr>
      <w:rFonts w:ascii="Tahoma" w:hAnsi="Tahoma" w:cs="Tahoma"/>
      <w:sz w:val="16"/>
      <w:szCs w:val="16"/>
    </w:rPr>
  </w:style>
  <w:style w:type="character" w:styleId="Hyperlink">
    <w:name w:val="Hyperlink"/>
    <w:basedOn w:val="Absatz-Standardschriftart"/>
    <w:uiPriority w:val="99"/>
    <w:unhideWhenUsed/>
    <w:rsid w:val="005B6DD6"/>
    <w:rPr>
      <w:color w:val="0000FF" w:themeColor="hyperlink"/>
      <w:u w:val="single"/>
    </w:rPr>
  </w:style>
  <w:style w:type="paragraph" w:styleId="Kopfzeile">
    <w:name w:val="header"/>
    <w:basedOn w:val="Standard"/>
    <w:link w:val="KopfzeileZchn"/>
    <w:uiPriority w:val="99"/>
    <w:unhideWhenUsed/>
    <w:rsid w:val="00F55D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DCD"/>
  </w:style>
  <w:style w:type="table" w:styleId="Tabellenraster">
    <w:name w:val="Table Grid"/>
    <w:basedOn w:val="NormaleTabelle"/>
    <w:uiPriority w:val="59"/>
    <w:rsid w:val="00C9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Erfurt</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Cizek, Marcus</dc:creator>
  <cp:lastModifiedBy>Goetz, Elisa</cp:lastModifiedBy>
  <cp:revision>2</cp:revision>
  <cp:lastPrinted>2020-06-19T09:53:00Z</cp:lastPrinted>
  <dcterms:created xsi:type="dcterms:W3CDTF">2020-09-11T05:47:00Z</dcterms:created>
  <dcterms:modified xsi:type="dcterms:W3CDTF">2020-09-11T05:47:00Z</dcterms:modified>
</cp:coreProperties>
</file>